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12D" w:rsidRDefault="002361FD">
      <w:pPr>
        <w:ind w:left="10620" w:firstLine="708"/>
      </w:pPr>
      <w:r>
        <w:t>Приложение 2</w:t>
      </w:r>
    </w:p>
    <w:p w:rsidR="0038612D" w:rsidRDefault="002361FD">
      <w:pPr>
        <w:ind w:left="11328"/>
      </w:pPr>
      <w:r>
        <w:t>к приказу № ___ от «___» ______ 202</w:t>
      </w:r>
      <w:r w:rsidR="000D2BA5">
        <w:t>3</w:t>
      </w:r>
      <w:r>
        <w:t xml:space="preserve"> г.</w:t>
      </w:r>
    </w:p>
    <w:p w:rsidR="0038612D" w:rsidRDefault="002361FD">
      <w:pPr>
        <w:ind w:left="11328"/>
      </w:pPr>
      <w:r>
        <w:t>Комитета гражданской защиты</w:t>
      </w:r>
    </w:p>
    <w:p w:rsidR="0038612D" w:rsidRDefault="002361FD">
      <w:pPr>
        <w:ind w:left="11328"/>
      </w:pPr>
      <w:r>
        <w:t>и социальной безопасности области</w:t>
      </w:r>
    </w:p>
    <w:p w:rsidR="0038612D" w:rsidRDefault="0038612D">
      <w:pPr>
        <w:jc w:val="right"/>
      </w:pPr>
    </w:p>
    <w:p w:rsidR="0038612D" w:rsidRDefault="0038612D">
      <w:pPr>
        <w:jc w:val="right"/>
      </w:pPr>
    </w:p>
    <w:p w:rsidR="0038612D" w:rsidRDefault="002361FD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38612D" w:rsidRDefault="002361FD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38612D" w:rsidRDefault="0038612D">
      <w:pPr>
        <w:jc w:val="center"/>
        <w:rPr>
          <w:sz w:val="28"/>
        </w:rPr>
      </w:pPr>
    </w:p>
    <w:p w:rsidR="0038612D" w:rsidRDefault="002361FD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38612D" w:rsidRDefault="002361FD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ПОЛИКЛИНИКИ</w:t>
      </w:r>
      <w:r>
        <w:rPr>
          <w:sz w:val="28"/>
        </w:rPr>
        <w:t>,</w:t>
      </w:r>
    </w:p>
    <w:p w:rsidR="0038612D" w:rsidRDefault="002361FD">
      <w:pPr>
        <w:jc w:val="center"/>
        <w:rPr>
          <w:sz w:val="28"/>
        </w:rPr>
      </w:pPr>
      <w:proofErr w:type="gramStart"/>
      <w:r>
        <w:rPr>
          <w:sz w:val="28"/>
        </w:rPr>
        <w:t>представленной на участие в конкурсе «Пожарная безопасность – 202</w:t>
      </w:r>
      <w:r w:rsidR="000D2BA5">
        <w:rPr>
          <w:sz w:val="28"/>
        </w:rPr>
        <w:t>3</w:t>
      </w:r>
      <w:r>
        <w:rPr>
          <w:sz w:val="28"/>
        </w:rPr>
        <w:t xml:space="preserve">» </w:t>
      </w:r>
      <w:proofErr w:type="gramEnd"/>
    </w:p>
    <w:p w:rsidR="0038612D" w:rsidRDefault="002361FD">
      <w:pPr>
        <w:jc w:val="center"/>
        <w:rPr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</w:t>
      </w:r>
      <w:proofErr w:type="gramStart"/>
      <w:r>
        <w:rPr>
          <w:b/>
          <w:sz w:val="28"/>
        </w:rPr>
        <w:t>кт здр</w:t>
      </w:r>
      <w:proofErr w:type="gramEnd"/>
      <w:r>
        <w:rPr>
          <w:b/>
          <w:sz w:val="28"/>
        </w:rPr>
        <w:t>авоохранения»</w:t>
      </w:r>
    </w:p>
    <w:p w:rsidR="0038612D" w:rsidRDefault="0038612D">
      <w:pPr>
        <w:jc w:val="center"/>
        <w:rPr>
          <w:sz w:val="28"/>
        </w:rPr>
      </w:pPr>
    </w:p>
    <w:p w:rsidR="0038612D" w:rsidRDefault="0038612D">
      <w:pPr>
        <w:jc w:val="center"/>
        <w:rPr>
          <w:sz w:val="28"/>
        </w:rPr>
      </w:pPr>
    </w:p>
    <w:p w:rsidR="0038612D" w:rsidRDefault="002361FD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38612D" w:rsidRDefault="002361FD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 комиссии)</w:t>
      </w:r>
    </w:p>
    <w:p w:rsidR="0038612D" w:rsidRDefault="002361F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38612D" w:rsidRDefault="002361F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38612D" w:rsidRDefault="002361F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38612D" w:rsidRDefault="002361F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38612D" w:rsidRDefault="002361F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38612D" w:rsidRDefault="002361F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38612D" w:rsidRDefault="002361FD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>Поликлиника»</w:t>
      </w:r>
      <w:r>
        <w:rPr>
          <w:sz w:val="28"/>
        </w:rPr>
        <w:t xml:space="preserve"> произвела </w:t>
      </w:r>
    </w:p>
    <w:p w:rsidR="0038612D" w:rsidRDefault="002361FD">
      <w:pPr>
        <w:jc w:val="both"/>
        <w:rPr>
          <w:sz w:val="28"/>
        </w:rPr>
      </w:pPr>
      <w:r>
        <w:rPr>
          <w:sz w:val="28"/>
        </w:rPr>
        <w:t>«_____» _______________ 20___ года осмотр ________________________________________________________________________</w:t>
      </w:r>
    </w:p>
    <w:p w:rsidR="0038612D" w:rsidRDefault="002361FD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(указать наименование учреждения)</w:t>
      </w:r>
    </w:p>
    <w:p w:rsidR="0038612D" w:rsidRDefault="002361FD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</w:p>
    <w:p w:rsidR="0038612D" w:rsidRDefault="002361FD">
      <w:pPr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</w:t>
      </w:r>
    </w:p>
    <w:p w:rsidR="0038612D" w:rsidRDefault="002361FD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38612D" w:rsidRDefault="002361FD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38612D" w:rsidRDefault="002361FD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38612D" w:rsidRDefault="002361FD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38612D" w:rsidRDefault="002361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38612D" w:rsidRDefault="002361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2361FD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Количество пожаров, загораний, произошедших за последние 3 года, предшествующих году проведения конкурса.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2D" w:rsidRDefault="002361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38612D" w:rsidRDefault="002361FD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38612D" w:rsidRDefault="002361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38612D" w:rsidRDefault="0038612D">
            <w:pPr>
              <w:jc w:val="center"/>
              <w:rPr>
                <w:sz w:val="20"/>
              </w:rPr>
            </w:pPr>
          </w:p>
          <w:p w:rsidR="0038612D" w:rsidRDefault="002361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2361FD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2D" w:rsidRDefault="002361FD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38612D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38612D">
            <w:pPr>
              <w:rPr>
                <w:sz w:val="28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2361FD">
            <w:pPr>
              <w:rPr>
                <w:rStyle w:val="a5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5"/>
                <w:b w:val="0"/>
                <w:sz w:val="20"/>
              </w:rPr>
              <w:t xml:space="preserve">Федеральным законом </w:t>
            </w:r>
          </w:p>
          <w:p w:rsidR="0038612D" w:rsidRDefault="002361FD">
            <w:pPr>
              <w:rPr>
                <w:rStyle w:val="a5"/>
                <w:b w:val="0"/>
                <w:sz w:val="20"/>
              </w:rPr>
            </w:pPr>
            <w:r>
              <w:rPr>
                <w:rStyle w:val="a5"/>
                <w:b w:val="0"/>
                <w:sz w:val="20"/>
              </w:rPr>
              <w:t xml:space="preserve">от 06.05.2011 N 100-ФЗ </w:t>
            </w:r>
          </w:p>
          <w:p w:rsidR="0038612D" w:rsidRDefault="002361FD">
            <w:pPr>
              <w:rPr>
                <w:sz w:val="20"/>
              </w:rPr>
            </w:pPr>
            <w:r>
              <w:rPr>
                <w:rStyle w:val="a5"/>
                <w:b w:val="0"/>
                <w:sz w:val="20"/>
              </w:rPr>
              <w:t>"О добровольной пожарной охране"</w:t>
            </w: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Система автоматической пожарной сигнализации оборудована выводом сигнала о возникновении пожара в подразделения пожарной охраны без участия работников объекта и (или) транслирующей этот сигнал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>(утв. постановлением Правительства РФ от  16 сентября 2020 г. № 1479)</w:t>
            </w:r>
            <w:r>
              <w:rPr>
                <w:rStyle w:val="ad"/>
                <w:sz w:val="20"/>
              </w:rPr>
              <w:footnoteReference w:id="1"/>
            </w: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8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8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rPr>
                <w:sz w:val="20"/>
              </w:rPr>
            </w:pPr>
            <w:r>
              <w:rPr>
                <w:sz w:val="20"/>
              </w:rPr>
              <w:t xml:space="preserve">   Наличие акта огнезащитной обработки (пропитки).</w:t>
            </w:r>
          </w:p>
          <w:p w:rsidR="0038612D" w:rsidRDefault="002361FD">
            <w:pPr>
              <w:rPr>
                <w:sz w:val="20"/>
              </w:rPr>
            </w:pPr>
            <w:r>
              <w:rPr>
                <w:sz w:val="20"/>
              </w:rPr>
              <w:t xml:space="preserve">    Наличие акта проверки качества огнезащитной обработки (пропитки).</w:t>
            </w:r>
          </w:p>
          <w:p w:rsidR="0038612D" w:rsidRDefault="002361FD">
            <w:pPr>
              <w:jc w:val="both"/>
              <w:rPr>
                <w:sz w:val="20"/>
              </w:rPr>
            </w:pPr>
            <w:r>
              <w:rPr>
                <w:i/>
                <w:sz w:val="20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Чердаки, технические этажи, вентиляционные камеры и другие технические помещения не используются для организации производственных участков, мастерских, а также для хранения продукции, оборудования, мебели и других предметов.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rPr>
                <w:sz w:val="20"/>
              </w:rPr>
            </w:pPr>
            <w:r>
              <w:rPr>
                <w:sz w:val="20"/>
              </w:rPr>
              <w:t>Кроме случаев, предусмотренных иными нормативными документами по пожарной безопасности.</w:t>
            </w: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Отсутствие:</w:t>
            </w:r>
          </w:p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лифтовых холлах, в лестничных клетках и поэтажных коридорах кладовых, киосков, ларьков и других подобных строений;</w:t>
            </w:r>
          </w:p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подвалах и цокольных этажах мастерских, а также иных хозяйственных помещений;</w:t>
            </w:r>
          </w:p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- загромождения мебелью, оборудованием и другими предметами дверей, люков на балконах и лоджиях, переходов в смежные секции и выходов на наружные эвакуационные лестницы;</w:t>
            </w:r>
          </w:p>
          <w:p w:rsidR="0038612D" w:rsidRDefault="002361FD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>- под лестничными маршами и на лестничных площадках вещей, мебели и других 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содержание наружных пожарных лестниц и ограждений на 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акта.</w:t>
            </w:r>
          </w:p>
          <w:p w:rsidR="0038612D" w:rsidRDefault="002361F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исправность, своевременное обслуживание и ремонт наружных водопроводов противопожарного водоснабжения, находящихся на территории организации, и внутренних водопроводов противопожарного водоснабжения и организует проведение их проверок в части водоотдачи не реже 2 раз в год (весной и осенью)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укомплектованность пожарных кранов внутреннего противопожарного водопровода исправными пожарными рукавами, ручными пожарными стволами и пожарными запорными клапанами, организует перекатку пожарных рукавов (не реже 1 раза в год), а также надлежащее состояние водокольцевых катушек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своевременная очистка территории объектов от горючих отходов, 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Установка кипятильников, водонагревателей и титанов, стерилизация медицинских инструментов, а также разогрев парафина и озокерита осуществляется в помещениях, предназначенных для этих целей.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лабораториях, отделениях и кабинетах врачей допускается хранение медикаментов и реактивов, относящихся к легковоспламеняющимся и горючим жидкостям (спирт, эфир и др.), общим весом не более 3 килограммов с учетом их совместимости в закрывающихся на замок металлических шкафах.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Лечебные учреждения, расположенные в сельской местности, обеспечены приставными лестницами из расчета 1 лестница на здание.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Руководителем организации обеспечено наличие в помещении пожарного 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2361FD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12D" w:rsidRDefault="002361FD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  <w:tr w:rsidR="0038612D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8612D" w:rsidRDefault="002361FD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2D" w:rsidRDefault="0038612D">
            <w:pPr>
              <w:rPr>
                <w:sz w:val="20"/>
              </w:rPr>
            </w:pPr>
          </w:p>
        </w:tc>
      </w:tr>
    </w:tbl>
    <w:p w:rsidR="0038612D" w:rsidRDefault="0038612D">
      <w:pPr>
        <w:jc w:val="center"/>
        <w:rPr>
          <w:sz w:val="28"/>
        </w:rPr>
      </w:pPr>
    </w:p>
    <w:p w:rsidR="006361E9" w:rsidRDefault="006361E9" w:rsidP="006361E9">
      <w:pPr>
        <w:jc w:val="both"/>
        <w:rPr>
          <w:sz w:val="28"/>
        </w:rPr>
      </w:pPr>
      <w:r>
        <w:rPr>
          <w:sz w:val="28"/>
        </w:rPr>
        <w:t>Члены комиссии:    __________________                  ____________________________</w:t>
      </w:r>
    </w:p>
    <w:p w:rsidR="006361E9" w:rsidRDefault="006361E9" w:rsidP="006361E9">
      <w:pPr>
        <w:jc w:val="both"/>
        <w:rPr>
          <w:sz w:val="1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6361E9" w:rsidRDefault="006361E9" w:rsidP="006361E9">
      <w:pPr>
        <w:rPr>
          <w:sz w:val="28"/>
        </w:rPr>
      </w:pPr>
    </w:p>
    <w:p w:rsidR="006361E9" w:rsidRDefault="006361E9" w:rsidP="006361E9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6361E9" w:rsidRDefault="006361E9" w:rsidP="006361E9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6361E9" w:rsidRDefault="006361E9" w:rsidP="006361E9">
      <w:pPr>
        <w:rPr>
          <w:sz w:val="28"/>
        </w:rPr>
      </w:pPr>
    </w:p>
    <w:p w:rsidR="006361E9" w:rsidRDefault="006361E9" w:rsidP="006361E9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6361E9" w:rsidRDefault="006361E9" w:rsidP="006361E9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6361E9" w:rsidRDefault="006361E9" w:rsidP="006361E9">
      <w:pPr>
        <w:rPr>
          <w:sz w:val="28"/>
        </w:rPr>
      </w:pPr>
    </w:p>
    <w:p w:rsidR="006361E9" w:rsidRDefault="006361E9" w:rsidP="006361E9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6361E9" w:rsidRDefault="006361E9" w:rsidP="006361E9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6361E9" w:rsidRDefault="006361E9" w:rsidP="006361E9">
      <w:pPr>
        <w:rPr>
          <w:sz w:val="28"/>
        </w:rPr>
      </w:pPr>
    </w:p>
    <w:p w:rsidR="006361E9" w:rsidRDefault="006361E9" w:rsidP="006361E9">
      <w:pPr>
        <w:rPr>
          <w:sz w:val="28"/>
        </w:rPr>
      </w:pPr>
      <w:r>
        <w:rPr>
          <w:sz w:val="28"/>
        </w:rPr>
        <w:t xml:space="preserve">                                  ___________________                     ______________________________</w:t>
      </w:r>
    </w:p>
    <w:p w:rsidR="006361E9" w:rsidRDefault="006361E9" w:rsidP="006361E9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6361E9" w:rsidRDefault="006361E9" w:rsidP="006361E9">
      <w:pPr>
        <w:rPr>
          <w:sz w:val="28"/>
        </w:rPr>
      </w:pPr>
    </w:p>
    <w:p w:rsidR="006361E9" w:rsidRDefault="006361E9" w:rsidP="006361E9">
      <w:pPr>
        <w:rPr>
          <w:sz w:val="28"/>
        </w:rPr>
      </w:pPr>
      <w:r>
        <w:rPr>
          <w:sz w:val="28"/>
        </w:rPr>
        <w:t xml:space="preserve">С АКТОМ ОЦЕНКИ </w:t>
      </w:r>
      <w:proofErr w:type="gramStart"/>
      <w:r>
        <w:rPr>
          <w:sz w:val="28"/>
        </w:rPr>
        <w:t>ознакомлен</w:t>
      </w:r>
      <w:proofErr w:type="gramEnd"/>
      <w:r>
        <w:rPr>
          <w:sz w:val="28"/>
        </w:rPr>
        <w:t>:       __________        _________________________________________</w:t>
      </w:r>
    </w:p>
    <w:p w:rsidR="006361E9" w:rsidRDefault="006361E9" w:rsidP="006361E9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>(подпись)                                          (Ф.И.О. руководителя юридического лица)</w:t>
      </w:r>
    </w:p>
    <w:p w:rsidR="006361E9" w:rsidRDefault="006361E9" w:rsidP="006361E9">
      <w:pPr>
        <w:rPr>
          <w:sz w:val="28"/>
        </w:rPr>
      </w:pPr>
    </w:p>
    <w:p w:rsidR="006361E9" w:rsidRDefault="006361E9" w:rsidP="006361E9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6361E9" w:rsidRDefault="006361E9" w:rsidP="006361E9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361E9" w:rsidRDefault="006361E9" w:rsidP="006361E9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6361E9" w:rsidRDefault="006361E9" w:rsidP="006361E9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38612D" w:rsidRDefault="0038612D" w:rsidP="006361E9">
      <w:pPr>
        <w:jc w:val="both"/>
        <w:rPr>
          <w:sz w:val="28"/>
        </w:rPr>
      </w:pPr>
      <w:bookmarkStart w:id="0" w:name="_GoBack"/>
      <w:bookmarkEnd w:id="0"/>
    </w:p>
    <w:sectPr w:rsidR="0038612D">
      <w:pgSz w:w="16838" w:h="11906"/>
      <w:pgMar w:top="567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333" w:rsidRDefault="003B7333">
      <w:r>
        <w:separator/>
      </w:r>
    </w:p>
  </w:endnote>
  <w:endnote w:type="continuationSeparator" w:id="0">
    <w:p w:rsidR="003B7333" w:rsidRDefault="003B7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333" w:rsidRDefault="003B7333">
      <w:r>
        <w:separator/>
      </w:r>
    </w:p>
  </w:footnote>
  <w:footnote w:type="continuationSeparator" w:id="0">
    <w:p w:rsidR="003B7333" w:rsidRDefault="003B7333">
      <w:r>
        <w:continuationSeparator/>
      </w:r>
    </w:p>
  </w:footnote>
  <w:footnote w:id="1">
    <w:p w:rsidR="0038612D" w:rsidRDefault="002361FD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91509"/>
    <w:multiLevelType w:val="multilevel"/>
    <w:tmpl w:val="456493E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12D"/>
    <w:rsid w:val="000D2BA5"/>
    <w:rsid w:val="002361FD"/>
    <w:rsid w:val="0038612D"/>
    <w:rsid w:val="003B7333"/>
    <w:rsid w:val="006361E9"/>
    <w:rsid w:val="00D1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12">
    <w:name w:val="Основной шрифт абзаца1"/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paragraph" w:styleId="a3">
    <w:name w:val="Plain Text"/>
    <w:basedOn w:val="a"/>
    <w:link w:val="a4"/>
    <w:rPr>
      <w:rFonts w:ascii="Courier New" w:hAnsi="Courier New"/>
      <w:sz w:val="20"/>
    </w:rPr>
  </w:style>
  <w:style w:type="character" w:customStyle="1" w:styleId="a4">
    <w:name w:val="Текст Знак"/>
    <w:basedOn w:val="1"/>
    <w:link w:val="a3"/>
    <w:rPr>
      <w:rFonts w:ascii="Courier New" w:hAnsi="Courier New"/>
      <w:sz w:val="20"/>
    </w:rPr>
  </w:style>
  <w:style w:type="paragraph" w:customStyle="1" w:styleId="13">
    <w:name w:val="Строгий1"/>
    <w:link w:val="a5"/>
    <w:rPr>
      <w:b/>
    </w:rPr>
  </w:style>
  <w:style w:type="character" w:styleId="a5">
    <w:name w:val="Strong"/>
    <w:link w:val="13"/>
    <w:rPr>
      <w:b/>
    </w:rPr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styleId="a6">
    <w:name w:val="Body Text Indent"/>
    <w:basedOn w:val="a"/>
    <w:link w:val="a7"/>
    <w:pPr>
      <w:spacing w:after="120"/>
      <w:ind w:left="283"/>
    </w:pPr>
  </w:style>
  <w:style w:type="character" w:customStyle="1" w:styleId="a7">
    <w:name w:val="Основной текст с отступом Знак"/>
    <w:basedOn w:val="1"/>
    <w:link w:val="a6"/>
    <w:rPr>
      <w:sz w:val="24"/>
    </w:rPr>
  </w:style>
  <w:style w:type="paragraph" w:customStyle="1" w:styleId="a8">
    <w:name w:val="Знак"/>
    <w:basedOn w:val="a"/>
    <w:link w:val="a9"/>
    <w:rPr>
      <w:rFonts w:ascii="Verdana" w:hAnsi="Verdana"/>
      <w:sz w:val="20"/>
    </w:rPr>
  </w:style>
  <w:style w:type="character" w:customStyle="1" w:styleId="a9">
    <w:name w:val="Знак"/>
    <w:basedOn w:val="1"/>
    <w:link w:val="a8"/>
    <w:rPr>
      <w:rFonts w:ascii="Verdana" w:hAnsi="Verdana"/>
      <w:sz w:val="20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4">
    <w:name w:val="Гиперссылка1"/>
    <w:link w:val="ac"/>
    <w:rPr>
      <w:color w:val="0000FF"/>
      <w:u w:val="single"/>
    </w:rPr>
  </w:style>
  <w:style w:type="character" w:styleId="ac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customStyle="1" w:styleId="17">
    <w:name w:val="Знак сноски1"/>
    <w:link w:val="ad"/>
    <w:rPr>
      <w:vertAlign w:val="superscript"/>
    </w:rPr>
  </w:style>
  <w:style w:type="character" w:styleId="ad">
    <w:name w:val="footnote reference"/>
    <w:link w:val="17"/>
    <w:rPr>
      <w:vertAlign w:val="superscript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33">
    <w:name w:val="Body Text 3"/>
    <w:basedOn w:val="a"/>
    <w:link w:val="34"/>
    <w:pPr>
      <w:jc w:val="center"/>
    </w:pPr>
    <w:rPr>
      <w:sz w:val="28"/>
    </w:rPr>
  </w:style>
  <w:style w:type="character" w:customStyle="1" w:styleId="34">
    <w:name w:val="Основной текст 3 Знак"/>
    <w:basedOn w:val="1"/>
    <w:link w:val="33"/>
    <w:rPr>
      <w:sz w:val="28"/>
    </w:rPr>
  </w:style>
  <w:style w:type="paragraph" w:styleId="ae">
    <w:name w:val="header"/>
    <w:basedOn w:val="a"/>
    <w:link w:val="af"/>
    <w:pPr>
      <w:tabs>
        <w:tab w:val="center" w:pos="4153"/>
        <w:tab w:val="right" w:pos="8306"/>
      </w:tabs>
    </w:pPr>
    <w:rPr>
      <w:sz w:val="28"/>
    </w:rPr>
  </w:style>
  <w:style w:type="character" w:customStyle="1" w:styleId="af">
    <w:name w:val="Верхний колонтитул Знак"/>
    <w:basedOn w:val="1"/>
    <w:link w:val="ae"/>
    <w:rPr>
      <w:sz w:val="28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af0">
    <w:name w:val="Знак"/>
    <w:basedOn w:val="a"/>
    <w:link w:val="af1"/>
    <w:rPr>
      <w:rFonts w:ascii="Verdana" w:hAnsi="Verdana"/>
      <w:sz w:val="20"/>
    </w:rPr>
  </w:style>
  <w:style w:type="character" w:customStyle="1" w:styleId="af1">
    <w:name w:val="Знак"/>
    <w:basedOn w:val="1"/>
    <w:link w:val="af0"/>
    <w:rPr>
      <w:rFonts w:ascii="Verdana" w:hAnsi="Verdana"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next w:val="a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styleId="af4">
    <w:name w:val="Body Text"/>
    <w:basedOn w:val="a"/>
    <w:link w:val="af5"/>
    <w:pPr>
      <w:jc w:val="center"/>
    </w:pPr>
    <w:rPr>
      <w:b/>
      <w:caps/>
      <w:sz w:val="20"/>
    </w:rPr>
  </w:style>
  <w:style w:type="character" w:customStyle="1" w:styleId="af5">
    <w:name w:val="Основной текст Знак"/>
    <w:basedOn w:val="1"/>
    <w:link w:val="af4"/>
    <w:rPr>
      <w:b/>
      <w:caps/>
      <w:color w:val="000000"/>
      <w:sz w:val="20"/>
    </w:rPr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6">
    <w:name w:val="Title"/>
    <w:basedOn w:val="a"/>
    <w:link w:val="af7"/>
    <w:uiPriority w:val="10"/>
    <w:qFormat/>
    <w:pPr>
      <w:jc w:val="center"/>
    </w:pPr>
    <w:rPr>
      <w:b/>
      <w:sz w:val="28"/>
    </w:rPr>
  </w:style>
  <w:style w:type="character" w:customStyle="1" w:styleId="af7">
    <w:name w:val="Название Знак"/>
    <w:basedOn w:val="1"/>
    <w:link w:val="af6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sz w:val="24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1979</Words>
  <Characters>11281</Characters>
  <Application>Microsoft Office Word</Application>
  <DocSecurity>0</DocSecurity>
  <Lines>94</Lines>
  <Paragraphs>26</Paragraphs>
  <ScaleCrop>false</ScaleCrop>
  <Company/>
  <LinksUpToDate>false</LinksUpToDate>
  <CharactersWithSpaces>13234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4</cp:revision>
  <dcterms:created xsi:type="dcterms:W3CDTF">2023-07-28T05:16:00Z</dcterms:created>
  <dcterms:modified xsi:type="dcterms:W3CDTF">2023-08-08T07:26:00Z</dcterms:modified>
</cp:coreProperties>
</file>