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6E" w:rsidRDefault="00106F6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06F6E" w:rsidRPr="0088473B">
        <w:tc>
          <w:tcPr>
            <w:tcW w:w="5103" w:type="dxa"/>
          </w:tcPr>
          <w:p w:rsidR="00106F6E" w:rsidRPr="0088473B" w:rsidRDefault="00106F6E">
            <w:pPr>
              <w:pStyle w:val="ConsPlusNormal"/>
              <w:outlineLvl w:val="0"/>
            </w:pPr>
            <w:r w:rsidRPr="0088473B">
              <w:t>15 декабря 2017 года</w:t>
            </w:r>
          </w:p>
        </w:tc>
        <w:tc>
          <w:tcPr>
            <w:tcW w:w="5103" w:type="dxa"/>
          </w:tcPr>
          <w:p w:rsidR="00106F6E" w:rsidRPr="0088473B" w:rsidRDefault="00106F6E">
            <w:pPr>
              <w:pStyle w:val="ConsPlusNormal"/>
              <w:jc w:val="right"/>
              <w:outlineLvl w:val="0"/>
            </w:pPr>
            <w:r w:rsidRPr="0088473B">
              <w:t>N 4260-ОЗ</w:t>
            </w:r>
          </w:p>
        </w:tc>
      </w:tr>
    </w:tbl>
    <w:p w:rsidR="00106F6E" w:rsidRDefault="00106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jc w:val="center"/>
      </w:pPr>
      <w:r>
        <w:t>ВОЛОГОДСКАЯ ОБЛАСТЬ</w:t>
      </w:r>
    </w:p>
    <w:p w:rsidR="00106F6E" w:rsidRDefault="00106F6E">
      <w:pPr>
        <w:pStyle w:val="ConsPlusTitle"/>
        <w:jc w:val="center"/>
      </w:pPr>
    </w:p>
    <w:p w:rsidR="00106F6E" w:rsidRDefault="00106F6E">
      <w:pPr>
        <w:pStyle w:val="ConsPlusTitle"/>
        <w:jc w:val="center"/>
      </w:pPr>
      <w:r>
        <w:t>ЗАКОН</w:t>
      </w:r>
    </w:p>
    <w:p w:rsidR="00106F6E" w:rsidRDefault="00106F6E">
      <w:pPr>
        <w:pStyle w:val="ConsPlusTitle"/>
        <w:jc w:val="center"/>
      </w:pPr>
    </w:p>
    <w:p w:rsidR="00106F6E" w:rsidRDefault="00106F6E">
      <w:pPr>
        <w:pStyle w:val="ConsPlusTitle"/>
        <w:jc w:val="center"/>
      </w:pPr>
      <w:r>
        <w:t>О НАДЕЛЕНИИ ОРГАНОВ МЕСТНОГО САМОУПРАВЛЕНИЯ</w:t>
      </w:r>
    </w:p>
    <w:p w:rsidR="00106F6E" w:rsidRDefault="00106F6E">
      <w:pPr>
        <w:pStyle w:val="ConsPlusTitle"/>
        <w:jc w:val="center"/>
      </w:pPr>
      <w:r>
        <w:t>ОТДЕЛЬНЫМИ ГОСУДАРСТВЕННЫМИ ПОЛНОМОЧИЯМИ ПО РЕГИОНАЛЬНОМУ</w:t>
      </w:r>
    </w:p>
    <w:p w:rsidR="00106F6E" w:rsidRDefault="00106F6E">
      <w:pPr>
        <w:pStyle w:val="ConsPlusTitle"/>
        <w:jc w:val="center"/>
      </w:pPr>
      <w:r>
        <w:t>ГОСУДАРСТВЕННОМУ ЛИЦЕНЗИОННОМУ КОНТРОЛЮ ЗА ОСУЩЕСТВЛЕНИЕМ</w:t>
      </w:r>
    </w:p>
    <w:p w:rsidR="00106F6E" w:rsidRDefault="00106F6E">
      <w:pPr>
        <w:pStyle w:val="ConsPlusTitle"/>
        <w:jc w:val="center"/>
      </w:pPr>
      <w:r>
        <w:t>ПРЕДПРИНИМАТЕЛЬСКОЙ ДЕЯТЕЛЬНОСТИ ПО УПРАВЛЕНИЮ</w:t>
      </w:r>
    </w:p>
    <w:p w:rsidR="00106F6E" w:rsidRDefault="00106F6E">
      <w:pPr>
        <w:pStyle w:val="ConsPlusTitle"/>
        <w:jc w:val="center"/>
      </w:pPr>
      <w:r>
        <w:t>МНОГОКВАРТИРНЫМИ ДОМАМИ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right"/>
      </w:pPr>
      <w:r>
        <w:t>Принят</w:t>
      </w:r>
    </w:p>
    <w:p w:rsidR="00106F6E" w:rsidRDefault="00106F6E">
      <w:pPr>
        <w:pStyle w:val="ConsPlusNormal"/>
        <w:jc w:val="right"/>
      </w:pPr>
      <w:r>
        <w:t>Постановлением</w:t>
      </w:r>
    </w:p>
    <w:p w:rsidR="00106F6E" w:rsidRDefault="00106F6E">
      <w:pPr>
        <w:pStyle w:val="ConsPlusNormal"/>
        <w:jc w:val="right"/>
      </w:pPr>
      <w:r>
        <w:t>Законодательного Собрания</w:t>
      </w:r>
    </w:p>
    <w:p w:rsidR="00106F6E" w:rsidRDefault="00106F6E">
      <w:pPr>
        <w:pStyle w:val="ConsPlusNormal"/>
        <w:jc w:val="right"/>
      </w:pPr>
      <w:r>
        <w:t>Вологодской области</w:t>
      </w:r>
    </w:p>
    <w:p w:rsidR="00106F6E" w:rsidRDefault="00106F6E">
      <w:pPr>
        <w:pStyle w:val="ConsPlusNormal"/>
        <w:jc w:val="right"/>
      </w:pPr>
      <w:r>
        <w:t>от 13 декабря 2017 г. N 581</w:t>
      </w:r>
    </w:p>
    <w:p w:rsidR="00106F6E" w:rsidRDefault="00106F6E">
      <w:pPr>
        <w:pStyle w:val="ConsPlusNormal"/>
      </w:pP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Настоящий закон области разработан в соответствии с частью 2 статьи 132 Конституции Российской Федерации, федеральными законами от 21 декабря 2021 года N 414-ФЗ "Об общих принципах организации публичной власти в субъектах Российской Федерации", от 6 октября 2003 года N 131-ФЗ "Об общих принципах организации местного самоуправления в Российской Федерации", Жилищным кодексом Российской Федерации.</w:t>
      </w:r>
    </w:p>
    <w:p w:rsidR="00106F6E" w:rsidRDefault="00106F6E">
      <w:pPr>
        <w:pStyle w:val="ConsPlusNormal"/>
        <w:jc w:val="both"/>
      </w:pPr>
      <w:r>
        <w:t>(в ред. закона Вологодской области от 03.11.2022 N 5245-ОЗ)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1. Муниципальные образования области, органы местного самоуправления которых наделяются отдельными государственными полномочиями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 xml:space="preserve">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- лицензионный контроль), указанными в </w:t>
      </w:r>
      <w:hyperlink w:anchor="Par32" w:tooltip="Статья 2. Отдельные государственные полномочия, передаваемые органам местного самоуправления" w:history="1">
        <w:r>
          <w:rPr>
            <w:color w:val="0000FF"/>
          </w:rPr>
          <w:t>статье 2</w:t>
        </w:r>
      </w:hyperlink>
      <w:r>
        <w:t xml:space="preserve"> настоящего закона области, наделяются органы местного самоуправления городских округов области (далее - органы местного самоуправления).</w:t>
      </w:r>
    </w:p>
    <w:p w:rsidR="00106F6E" w:rsidRDefault="00106F6E">
      <w:pPr>
        <w:pStyle w:val="ConsPlusNormal"/>
        <w:jc w:val="both"/>
      </w:pPr>
      <w:r>
        <w:t>(в ред. закона Вологодской области от 05.04.2022 N 5090-ОЗ)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bookmarkStart w:id="0" w:name="Par32"/>
      <w:bookmarkEnd w:id="0"/>
      <w:r>
        <w:t>Статья 2. Отдельные государственные полномочия, передаваемые органам местного самоуправления</w:t>
      </w:r>
    </w:p>
    <w:p w:rsidR="00106F6E" w:rsidRDefault="00106F6E">
      <w:pPr>
        <w:pStyle w:val="ConsPlusNormal"/>
        <w:ind w:firstLine="540"/>
        <w:jc w:val="both"/>
      </w:pPr>
      <w:r>
        <w:t>(в ред. закона Вологодской области от 05.04.2022 N 5090-ОЗ)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по лицензионному контролю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 домами на основании лицензии, на территории соответствующего муниципального образования.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3. Срок, в течение которого органы местного самоуправления осуществляют отдельные государственные полномочия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отдельных государственных полномочий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lastRenderedPageBreak/>
        <w:t>Органы местного самоуправления: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1) осуществляют отдельные государственные полномочия в соответствии с законодательством Российской Федерации и области;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2) в пределах своих полномочий издают муниципальные правовые акты по вопросам, связанным с осуществлением отдельных государственных полномочий, и осуществляют контроль за их исполнением;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3) используют финансовые средства и материальные ресурсы, предоставленные для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4) обеспечивают целевое и эффективное использование предоставленных для осуществления отдельных государственных полномочий финансовых средств;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5) вправе использовать дополнительно собственные материальные ресурсы и финансовые средства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6) исполняют письменные предписания органов исполнительной государственной власти области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7) обеспечивают возможность проведения контроля органами исполнительной государственной власти области за осуществлением органами местного самоуправления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8) представляют отчет об осуществлении переданных им отдельных государственных полномочий и о расходовании предоставленных субвенций;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9) вправе получать от органов исполнительной государственной власти области разъяснения по вопросам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10) вправе обжаловать в судебном порядке письменные предписания органов исполнительной государственной власти области по устранению нарушений, допущенных при осуществлении отдельных государственных полномочий.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5. Права и обязанности органов исполнительной государственной власти области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Органы исполнительной государственной власти области: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1)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2) своевременно и в полном объеме обеспечивают передачу органам местного самоуправления финансовых средств и материальных ресурсов, необходимых для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3) оказывают организационно-методическую помощь органам местного самоуправления при исполнении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4) 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5)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lastRenderedPageBreak/>
        <w:t>6) выдают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6. Финансовое обеспечение отдельных государственных полномочий, переданных органам местного самоуправления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предусматриваются законом области об областном бюджете на очередной финансовый год в форме субвенций.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 xml:space="preserve">2. Порядок определения общего объема субвенций для осуществления отдельных государственных полномочий и показатели (критерии) распределения между муниципальными образованиями общего объема таких субвенций установлены в </w:t>
      </w:r>
      <w:hyperlink w:anchor="Par126" w:tooltip="МЕТОДИКА" w:history="1">
        <w:r>
          <w:rPr>
            <w:color w:val="0000FF"/>
          </w:rPr>
          <w:t>методике</w:t>
        </w:r>
      </w:hyperlink>
      <w:r>
        <w:t xml:space="preserve"> согласно приложению к настоящему закону области.</w:t>
      </w:r>
    </w:p>
    <w:p w:rsidR="00106F6E" w:rsidRDefault="00106F6E">
      <w:pPr>
        <w:pStyle w:val="ConsPlusNormal"/>
        <w:jc w:val="both"/>
      </w:pPr>
      <w:r>
        <w:t>(часть 2 в ред. закона Вологодской области от 10.02.2020 N 4660-ОЗ)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3. Порядок предоставления субвенций на осуществление отдельных государственных полномочий устанавливается Правительством области.</w:t>
      </w:r>
    </w:p>
    <w:p w:rsidR="00106F6E" w:rsidRDefault="00106F6E">
      <w:pPr>
        <w:pStyle w:val="ConsPlusNormal"/>
        <w:jc w:val="both"/>
      </w:pPr>
      <w:r>
        <w:t>(в ред. закона Вологодской области от 22.12.2023 N 5500-ОЗ)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отдельных государственных полномочий в форме субвенций, на иные цели.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7. Передача материальных ресурсов, необходимых для осуществления органами местного самоуправления отдельных государственных полномочий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1. Перечни видов имущества, подлежащего передаче в пользование и (или) управление в качестве материальных ресурсов, устанавливаются Правительством области.</w:t>
      </w:r>
    </w:p>
    <w:p w:rsidR="00106F6E" w:rsidRDefault="00106F6E">
      <w:pPr>
        <w:pStyle w:val="ConsPlusNormal"/>
        <w:spacing w:before="240"/>
        <w:ind w:firstLine="540"/>
        <w:jc w:val="both"/>
      </w:pPr>
      <w:bookmarkStart w:id="1" w:name="Par77"/>
      <w:bookmarkEnd w:id="1"/>
      <w:r>
        <w:t>2. Передача материальных ресурсов оформляется договорами о предоставлении имущества области в управление органу местного самоуправления, заключаемыми между органом исполнительной государственной власти области по управлению и распоряжению имуществом области (далее - орган по управлению имуществом области) и органами местного самоуправления, а также договорами о порядке использования имущества области, переданного муниципальному учреждению, оформляемыми между органом по управлению имуществом области, органами местного самоуправления и соответствующими муниципальными учреждениями.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 xml:space="preserve">3. В договорах, указанных в </w:t>
      </w:r>
      <w:hyperlink w:anchor="Par77" w:tooltip="2. Передача материальных ресурсов оформляется договорами о предоставлении имущества области в управление органу местного самоуправления, заключаемыми между органом исполнительной государственной власти области по управлению и распоряжению имуществом области (далее - орган по управлению имуществом области) и органами местного самоуправления, а также договорами о порядке использования имущества области, переданного муниципальному учреждению, оформляемыми между органом по управлению имуществом области, орга..." w:history="1">
        <w:r>
          <w:rPr>
            <w:color w:val="0000FF"/>
          </w:rPr>
          <w:t>части 2</w:t>
        </w:r>
      </w:hyperlink>
      <w:r>
        <w:t xml:space="preserve"> настоящей статьи, предусматриваются: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1) установление прав органа по управлению имуществом области на изъятие излишних, неиспользуемых, используемых не по целевому назначению материальных ресурсов из числа переданных в управление;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2) установление обязанности органа местного самоуправления по возмещению причиненных убытков, возникших вследствие несоблюдения со стороны органа местного самоуправления обязательств, определенных при передаче материальных ресурсов в управление;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3) условие о досрочном расторжении договора в случаях невыполнения органом местного самоуправления обязанностей, связанных с обеспечением поддержания переданных материальных ресурсов в исправном состоянии или их содержания.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8. Порядок отчетности органов местного самоуправления об осуществлении отдельных государственных полномочий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 xml:space="preserve">Органы местного самоуправления представляют в орган исполнительной государственной </w:t>
      </w:r>
      <w:r>
        <w:lastRenderedPageBreak/>
        <w:t>власти области, уполномоченный в сфере государственного жилищного надзора, отчет, содержащий информацию об осуществлении отдельных государственных полномочий, о расходовании субвенций в порядке, установленном Правительством области.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9. Порядок контроля за осуществлением органами местного самоуправления отдельных государственных полномочий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отдельных государственных полномочий осуществляется уполномоченным органом исполнительной государственной власти области в сфере государственного жилищного надзора путем проведения плановых и внеплановых проверок, запросов о предоставлении информации.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2. 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на основании ежегодного плана проведения проверок в соответствии со статьей 77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3. Внеплановые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в соответствии со статьей 77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4. Орган исполнительной государственной власти области выдает обязательные для исполнения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10. Условия и порядок прекращения осуществления органами местного самоуправления отдельных государственных полномочий</w:t>
      </w:r>
    </w:p>
    <w:p w:rsidR="00106F6E" w:rsidRDefault="00106F6E">
      <w:pPr>
        <w:pStyle w:val="ConsPlusNormal"/>
        <w:ind w:firstLine="540"/>
        <w:jc w:val="both"/>
      </w:pPr>
      <w:r>
        <w:t>(в ред. закона Вологодской области от 03.05.2018 N 4329-ОЗ)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1. Осуществление органами местного самоуправления переданных им отдельных государственных полномочий прекращается законом области: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1) в случае вступления в силу федерального закона, в соответствии с которым Вологодская область утрачивает соответствующие государственные полномочия либо возможность наделения ими органов местного самоуправления;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2) в случае если прекращение осуществления органами местного самоуправления переданных им отдельных государственных полномочий позволит обеспечить сокращение расходов областного бюджета.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2. Порядок прекращения осуществления органами местного самоуправления переданных им отдельных государственных полномочий, в том числе порядок возврата финансовых средств и материальных ресурсов, переданных органам местного самоуправления для осуществления указанных полномочий, определяется законом области.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11. Ответственность органов местного самоуправления, должностных лиц местного самоуправления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области отдельных государственных полномочий в соответствии с действующим законодательством.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 области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Настоящий закон области вступает в силу с 1 января 2018 года.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right"/>
      </w:pPr>
      <w:r>
        <w:t>Губернатор области</w:t>
      </w:r>
    </w:p>
    <w:p w:rsidR="00106F6E" w:rsidRDefault="00106F6E">
      <w:pPr>
        <w:pStyle w:val="ConsPlusNormal"/>
        <w:jc w:val="right"/>
      </w:pPr>
      <w:r>
        <w:t>О.А.КУВШИННИКОВ</w:t>
      </w:r>
    </w:p>
    <w:p w:rsidR="00106F6E" w:rsidRDefault="00106F6E">
      <w:pPr>
        <w:pStyle w:val="ConsPlusNormal"/>
      </w:pPr>
      <w:r>
        <w:t>г. Вологда</w:t>
      </w:r>
    </w:p>
    <w:p w:rsidR="00106F6E" w:rsidRDefault="00106F6E">
      <w:pPr>
        <w:pStyle w:val="ConsPlusNormal"/>
        <w:spacing w:before="240"/>
      </w:pPr>
      <w:r>
        <w:t>15 декабря 2017 года</w:t>
      </w:r>
    </w:p>
    <w:p w:rsidR="00106F6E" w:rsidRDefault="00106F6E">
      <w:pPr>
        <w:pStyle w:val="ConsPlusNormal"/>
        <w:spacing w:before="240"/>
      </w:pPr>
      <w:r>
        <w:t>N 4260-ОЗ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right"/>
        <w:outlineLvl w:val="0"/>
      </w:pPr>
      <w:r>
        <w:t>Приложение</w:t>
      </w:r>
    </w:p>
    <w:p w:rsidR="00106F6E" w:rsidRDefault="00106F6E">
      <w:pPr>
        <w:pStyle w:val="ConsPlusNormal"/>
        <w:jc w:val="right"/>
      </w:pPr>
      <w:r>
        <w:t>к закону области</w:t>
      </w:r>
    </w:p>
    <w:p w:rsidR="00106F6E" w:rsidRDefault="00106F6E">
      <w:pPr>
        <w:pStyle w:val="ConsPlusNormal"/>
        <w:jc w:val="right"/>
      </w:pPr>
      <w:r>
        <w:t>"О наделении органов местного</w:t>
      </w:r>
    </w:p>
    <w:p w:rsidR="00106F6E" w:rsidRDefault="00106F6E">
      <w:pPr>
        <w:pStyle w:val="ConsPlusNormal"/>
        <w:jc w:val="right"/>
      </w:pPr>
      <w:r>
        <w:t>самоуправления отдельными государственными</w:t>
      </w:r>
    </w:p>
    <w:p w:rsidR="00106F6E" w:rsidRDefault="00106F6E">
      <w:pPr>
        <w:pStyle w:val="ConsPlusNormal"/>
        <w:jc w:val="right"/>
      </w:pPr>
      <w:r>
        <w:t>полномочиями по лицензионному контролю"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Title"/>
        <w:jc w:val="center"/>
      </w:pPr>
      <w:bookmarkStart w:id="2" w:name="Par126"/>
      <w:bookmarkEnd w:id="2"/>
      <w:r>
        <w:t>МЕТОДИКА</w:t>
      </w:r>
    </w:p>
    <w:p w:rsidR="00106F6E" w:rsidRDefault="00106F6E">
      <w:pPr>
        <w:pStyle w:val="ConsPlusTitle"/>
        <w:jc w:val="center"/>
      </w:pPr>
      <w:r>
        <w:t>РАСПРЕДЕЛЕНИЯ СУБВЕНЦИЙ МЕСТНЫМ БЮДЖЕТАМ</w:t>
      </w:r>
    </w:p>
    <w:p w:rsidR="00106F6E" w:rsidRDefault="00106F6E">
      <w:pPr>
        <w:pStyle w:val="ConsPlusTitle"/>
        <w:jc w:val="center"/>
      </w:pPr>
      <w:r>
        <w:t>ДЛЯ ОСУЩЕСТВЛЕНИЯ ОТДЕЛЬНЫХ ГОСУДАРСТВЕННЫХ</w:t>
      </w:r>
    </w:p>
    <w:p w:rsidR="00106F6E" w:rsidRDefault="00106F6E">
      <w:pPr>
        <w:pStyle w:val="ConsPlusTitle"/>
        <w:jc w:val="center"/>
      </w:pPr>
      <w:r>
        <w:t>ПОЛНОМОЧИЙ ПО ЛИЦЕНЗИОННОМУ КОНТРОЛЮ</w:t>
      </w:r>
    </w:p>
    <w:p w:rsidR="00106F6E" w:rsidRDefault="00106F6E">
      <w:pPr>
        <w:pStyle w:val="ConsPlusNormal"/>
      </w:pP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Общий объем субвенций, предоставляемых местным бюджетам муниципальных образований области для осуществления отдельных государственных полномочий по лицензионному контролю, определяется по следующей формуле: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center"/>
      </w:pPr>
      <w:r>
        <w:t>С</w:t>
      </w:r>
      <w:r>
        <w:rPr>
          <w:vertAlign w:val="subscript"/>
        </w:rPr>
        <w:t>общ</w:t>
      </w:r>
      <w:r>
        <w:t xml:space="preserve"> = С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+ ... + С</w:t>
      </w:r>
      <w:r>
        <w:rPr>
          <w:vertAlign w:val="subscript"/>
        </w:rPr>
        <w:t>i</w:t>
      </w:r>
      <w:r>
        <w:t>, где: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1</w:t>
      </w:r>
      <w:r>
        <w:t xml:space="preserve"> - объем субвенций, предоставляемых местному бюджету 1-го муниципального образования области для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2</w:t>
      </w:r>
      <w:r>
        <w:t xml:space="preserve"> - объем субвенций, предоставляемых местному бюджету 2-го муниципального образования области для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объем субвенций, предоставляемых местному бюджету 3-го муниципального образования области для осуществления отдельных государственных полномочий;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объем субвенций, предоставляемых местному бюджету i-го муниципального образования области для осуществления отдельных государственных полномочий.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Объем субвенций, предоставляемых местному бюджету i-го муниципального образования области для осуществления отдельных государственных полномочий по лицензионному контролю (С</w:t>
      </w:r>
      <w:r>
        <w:rPr>
          <w:vertAlign w:val="subscript"/>
        </w:rPr>
        <w:t>i</w:t>
      </w:r>
      <w:r>
        <w:t>), рассчитывается по следующей формуле: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center"/>
      </w:pPr>
      <w:r>
        <w:t>С</w:t>
      </w:r>
      <w:r>
        <w:rPr>
          <w:vertAlign w:val="subscript"/>
        </w:rPr>
        <w:t>i</w:t>
      </w:r>
      <w:r>
        <w:t xml:space="preserve"> = F x 1.25 x К x М, где: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ind w:firstLine="540"/>
        <w:jc w:val="both"/>
      </w:pPr>
      <w:r>
        <w:t>F - месячный фонд денежного содержания с начислениями, рассчитанный в соответствии с действующим областным законодательством по должности главного специалиста, замещающего должность государственной гражданской службы в органах государственной власти области, за исключением абзаца пятого части 3 статьи 4 закона области от 16 июля 2005 года N 1320-ОЗ "Об оплате труда в государственных органах Вологодской области";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1.25 - коэффициент, отражающий текущие расходы на содержание должностей государственной гражданской службы области в размере 25 процентов от месячного фонда денежного содержания государственного гражданского служащего;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lastRenderedPageBreak/>
        <w:t>К - нормативная численность работников органа местного самоуправления для осуществления отдельных государственных полномочий, установленная в количестве 0.6 штатной единицы;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М - количество календарных месяцев.</w:t>
      </w:r>
    </w:p>
    <w:p w:rsidR="00106F6E" w:rsidRDefault="00106F6E">
      <w:pPr>
        <w:pStyle w:val="ConsPlusNormal"/>
        <w:spacing w:before="240"/>
        <w:ind w:firstLine="540"/>
        <w:jc w:val="both"/>
      </w:pPr>
      <w:r>
        <w:t>После расчета объем субвенции округляется в большую сторону до тысяч рублей с сохранением одного знака после запятой.</w:t>
      </w: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jc w:val="both"/>
      </w:pPr>
    </w:p>
    <w:p w:rsidR="00106F6E" w:rsidRDefault="00106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6F6E" w:rsidSect="00106F6E">
      <w:pgSz w:w="11906" w:h="16838"/>
      <w:pgMar w:top="284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106F6E"/>
    <w:rsid w:val="00106F6E"/>
    <w:rsid w:val="0088473B"/>
    <w:rsid w:val="00A66A46"/>
    <w:rsid w:val="00A8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12496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Вологодской области от 15.12.2017 N 4260-ОЗ(ред. от 22.12.2023)"О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</vt:lpstr>
    </vt:vector>
  </TitlesOfParts>
  <Company>КонсультантПлюс Версия 4022.00.55</Company>
  <LinksUpToDate>false</LinksUpToDate>
  <CharactersWithSpaces>14659</CharactersWithSpaces>
  <SharedDoc>false</SharedDoc>
  <HLinks>
    <vt:vector size="18" baseType="variant"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15.12.2017 N 4260-ОЗ(ред. от 22.12.2023)"О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</dc:title>
  <dc:creator>Путникова М.А.</dc:creator>
  <cp:lastModifiedBy>Путникова М.А.</cp:lastModifiedBy>
  <cp:revision>2</cp:revision>
  <dcterms:created xsi:type="dcterms:W3CDTF">2024-05-23T07:48:00Z</dcterms:created>
  <dcterms:modified xsi:type="dcterms:W3CDTF">2024-05-23T07:48:00Z</dcterms:modified>
</cp:coreProperties>
</file>