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20" w:rsidRDefault="00944020">
      <w:pPr>
        <w:pStyle w:val="ConsPlusTitle"/>
        <w:jc w:val="center"/>
        <w:outlineLvl w:val="0"/>
      </w:pPr>
      <w:r>
        <w:t>ГЛАВА Г. ВОЛОГДЫ</w:t>
      </w:r>
    </w:p>
    <w:p w:rsidR="00944020" w:rsidRDefault="00944020">
      <w:pPr>
        <w:pStyle w:val="ConsPlusTitle"/>
        <w:jc w:val="center"/>
      </w:pPr>
    </w:p>
    <w:p w:rsidR="00944020" w:rsidRDefault="00944020">
      <w:pPr>
        <w:pStyle w:val="ConsPlusTitle"/>
        <w:jc w:val="center"/>
      </w:pPr>
      <w:r>
        <w:t>ПОСТАНОВЛЕНИЕ</w:t>
      </w:r>
    </w:p>
    <w:p w:rsidR="00944020" w:rsidRDefault="00944020">
      <w:pPr>
        <w:pStyle w:val="ConsPlusTitle"/>
        <w:jc w:val="center"/>
      </w:pPr>
      <w:r>
        <w:t>от 20 февраля 2009 г. N 875</w:t>
      </w:r>
    </w:p>
    <w:p w:rsidR="00944020" w:rsidRDefault="00944020">
      <w:pPr>
        <w:pStyle w:val="ConsPlusTitle"/>
        <w:jc w:val="center"/>
      </w:pPr>
    </w:p>
    <w:p w:rsidR="00944020" w:rsidRDefault="00944020">
      <w:pPr>
        <w:pStyle w:val="ConsPlusTitle"/>
        <w:jc w:val="center"/>
      </w:pPr>
      <w:r>
        <w:t>ОБ УТВЕРЖДЕНИИ ПОРЯДКА СОГЛАСОВАНИЯ КРУПНЫХ СДЕЛОК,</w:t>
      </w:r>
    </w:p>
    <w:p w:rsidR="00944020" w:rsidRDefault="00944020">
      <w:pPr>
        <w:pStyle w:val="ConsPlusTitle"/>
        <w:jc w:val="center"/>
      </w:pPr>
      <w:r>
        <w:t>ЗАИМСТВОВАНИЙ, СДЕЛОК, В СОВЕРШЕНИИ КОТОРЫХ ИМЕЕТСЯ</w:t>
      </w:r>
    </w:p>
    <w:p w:rsidR="00944020" w:rsidRDefault="00944020">
      <w:pPr>
        <w:pStyle w:val="ConsPlusTitle"/>
        <w:jc w:val="center"/>
      </w:pPr>
      <w:r>
        <w:t>ЗАИНТЕРЕСОВАННОСТЬ РУКОВОДИТЕЛЕЙ, И ИНЫХ СДЕЛОК,</w:t>
      </w:r>
    </w:p>
    <w:p w:rsidR="00944020" w:rsidRDefault="00944020">
      <w:pPr>
        <w:pStyle w:val="ConsPlusTitle"/>
        <w:jc w:val="center"/>
      </w:pPr>
      <w:r>
        <w:t>ОСУЩЕСТВЛЯЕМЫХ МУНИЦИПАЛЬНЫМИ УНИТАРНЫМИ</w:t>
      </w:r>
    </w:p>
    <w:p w:rsidR="00944020" w:rsidRDefault="00944020">
      <w:pPr>
        <w:pStyle w:val="ConsPlusTitle"/>
        <w:jc w:val="center"/>
      </w:pPr>
      <w:r>
        <w:t>ПРЕДПРИЯТИЯМИ ГОРОДА ВОЛОГДЫ</w:t>
      </w:r>
    </w:p>
    <w:p w:rsidR="00944020" w:rsidRDefault="009440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40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020" w:rsidRDefault="009440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020" w:rsidRDefault="009440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944020" w:rsidRDefault="009440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18.02.2010 </w:t>
            </w:r>
            <w:hyperlink r:id="rId4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24.11.2010 </w:t>
            </w:r>
            <w:hyperlink r:id="rId5">
              <w:r>
                <w:rPr>
                  <w:color w:val="0000FF"/>
                </w:rPr>
                <w:t>N 6355</w:t>
              </w:r>
            </w:hyperlink>
            <w:r>
              <w:rPr>
                <w:color w:val="392C69"/>
              </w:rPr>
              <w:t xml:space="preserve">, от 30.11.2012 </w:t>
            </w:r>
            <w:hyperlink r:id="rId6">
              <w:r>
                <w:rPr>
                  <w:color w:val="0000FF"/>
                </w:rPr>
                <w:t>N 7113</w:t>
              </w:r>
            </w:hyperlink>
            <w:r>
              <w:rPr>
                <w:color w:val="392C69"/>
              </w:rPr>
              <w:t>,</w:t>
            </w:r>
          </w:p>
          <w:p w:rsidR="00944020" w:rsidRDefault="009440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29.03.2013 </w:t>
            </w:r>
            <w:hyperlink r:id="rId7">
              <w:r>
                <w:rPr>
                  <w:color w:val="0000FF"/>
                </w:rPr>
                <w:t>N 2650</w:t>
              </w:r>
            </w:hyperlink>
            <w:r>
              <w:rPr>
                <w:color w:val="392C69"/>
              </w:rPr>
              <w:t xml:space="preserve">, от 17.11.2015 </w:t>
            </w:r>
            <w:hyperlink r:id="rId8">
              <w:r>
                <w:rPr>
                  <w:color w:val="0000FF"/>
                </w:rPr>
                <w:t>N 8739</w:t>
              </w:r>
            </w:hyperlink>
            <w:r>
              <w:rPr>
                <w:color w:val="392C69"/>
              </w:rPr>
              <w:t xml:space="preserve">, от 02.04.2018 </w:t>
            </w:r>
            <w:hyperlink r:id="rId9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</w:tr>
    </w:tbl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статьей 51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статьями 18</w:t>
        </w:r>
      </w:hyperlink>
      <w:r>
        <w:t xml:space="preserve">, </w:t>
      </w:r>
      <w:hyperlink r:id="rId13">
        <w:r>
          <w:rPr>
            <w:color w:val="0000FF"/>
          </w:rPr>
          <w:t>20</w:t>
        </w:r>
      </w:hyperlink>
      <w:r>
        <w:t xml:space="preserve">, </w:t>
      </w:r>
      <w:hyperlink r:id="rId14">
        <w:r>
          <w:rPr>
            <w:color w:val="0000FF"/>
          </w:rPr>
          <w:t>22</w:t>
        </w:r>
      </w:hyperlink>
      <w:r>
        <w:t xml:space="preserve">, </w:t>
      </w:r>
      <w:hyperlink r:id="rId15">
        <w:r>
          <w:rPr>
            <w:color w:val="0000FF"/>
          </w:rPr>
          <w:t>23</w:t>
        </w:r>
      </w:hyperlink>
      <w:r>
        <w:t xml:space="preserve">, </w:t>
      </w:r>
      <w:hyperlink r:id="rId16">
        <w:r>
          <w:rPr>
            <w:color w:val="0000FF"/>
          </w:rPr>
          <w:t>24</w:t>
        </w:r>
      </w:hyperlink>
      <w:r>
        <w:t xml:space="preserve"> Федерального закона от 14 ноября 2002 года N 161-ФЗ "О государственных и муниципальных унитарных предприятиях", </w:t>
      </w:r>
      <w:hyperlink r:id="rId17">
        <w:r>
          <w:rPr>
            <w:color w:val="0000FF"/>
          </w:rPr>
          <w:t>Порядком</w:t>
        </w:r>
      </w:hyperlink>
      <w:r>
        <w:t xml:space="preserve"> управления и распоряжения имуществом, находящимся в муниципальной собственности города</w:t>
      </w:r>
      <w:proofErr w:type="gramEnd"/>
      <w:r>
        <w:t xml:space="preserve"> Вологды, утвержденным решением Вологодской городской Думы от 27 декабря 2005 года N 393, на основании </w:t>
      </w:r>
      <w:hyperlink r:id="rId18">
        <w:r>
          <w:rPr>
            <w:color w:val="0000FF"/>
          </w:rPr>
          <w:t>статей 38</w:t>
        </w:r>
      </w:hyperlink>
      <w:r>
        <w:t xml:space="preserve">, </w:t>
      </w:r>
      <w:hyperlink r:id="rId1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согласования крупных сделок, заимствований, сделок, в совершении которых имеется заинтересованность руководителей, и иных сделок, осуществляемых муниципальными унитарными предприятиями города Вологды.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2. Признать утратившим силу постановление Главы города Вологды от 21 августа 2006 года N 3340 "О согласовании крупных сделок МУП "</w:t>
      </w:r>
      <w:proofErr w:type="spellStart"/>
      <w:r>
        <w:t>Вологдагортеплосеть</w:t>
      </w:r>
      <w:proofErr w:type="spellEnd"/>
      <w:r>
        <w:t>".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Департамент экономического развития Администрации города Вологды, Департамент городского хозяйства Администрации города Вологды.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Вологды от 02.04.2018 N 336)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опубликования в газете "Вологодские новости".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944020" w:rsidRDefault="00944020">
      <w:pPr>
        <w:pStyle w:val="ConsPlusNormal"/>
        <w:jc w:val="right"/>
      </w:pPr>
      <w:r>
        <w:t>Е.Б.ШУЛЕПОВ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right"/>
        <w:outlineLvl w:val="0"/>
      </w:pPr>
      <w:r>
        <w:t>Утвержден</w:t>
      </w:r>
    </w:p>
    <w:p w:rsidR="00944020" w:rsidRDefault="00944020">
      <w:pPr>
        <w:pStyle w:val="ConsPlusNormal"/>
        <w:jc w:val="right"/>
      </w:pPr>
      <w:r>
        <w:t>Постановлением</w:t>
      </w:r>
    </w:p>
    <w:p w:rsidR="00944020" w:rsidRDefault="00944020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944020" w:rsidRDefault="00944020">
      <w:pPr>
        <w:pStyle w:val="ConsPlusNormal"/>
        <w:jc w:val="right"/>
      </w:pPr>
      <w:r>
        <w:t>от 20 февраля 2009 г. N 875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Title"/>
        <w:jc w:val="center"/>
      </w:pPr>
      <w:bookmarkStart w:id="0" w:name="P35"/>
      <w:bookmarkEnd w:id="0"/>
      <w:r>
        <w:t>ПОРЯДОК</w:t>
      </w:r>
    </w:p>
    <w:p w:rsidR="00944020" w:rsidRDefault="00944020">
      <w:pPr>
        <w:pStyle w:val="ConsPlusTitle"/>
        <w:jc w:val="center"/>
      </w:pPr>
      <w:r>
        <w:t>СОГЛАСОВАНИЯ КРУПНЫХ СДЕЛОК, ЗАИМСТВОВАНИЙ, СДЕЛОК,</w:t>
      </w:r>
    </w:p>
    <w:p w:rsidR="00944020" w:rsidRDefault="00944020">
      <w:pPr>
        <w:pStyle w:val="ConsPlusTitle"/>
        <w:jc w:val="center"/>
      </w:pPr>
      <w:r>
        <w:lastRenderedPageBreak/>
        <w:t xml:space="preserve">В </w:t>
      </w:r>
      <w:proofErr w:type="gramStart"/>
      <w:r>
        <w:t>СОВЕРШЕНИИ</w:t>
      </w:r>
      <w:proofErr w:type="gramEnd"/>
      <w:r>
        <w:t xml:space="preserve"> КОТОРЫХ ИМЕЕТСЯ ЗАИНТЕРЕСОВАННОСТЬ</w:t>
      </w:r>
    </w:p>
    <w:p w:rsidR="00944020" w:rsidRDefault="00944020">
      <w:pPr>
        <w:pStyle w:val="ConsPlusTitle"/>
        <w:jc w:val="center"/>
      </w:pPr>
      <w:r>
        <w:t>РУКОВОДИТЕЛЕЙ, И ИНЫХ СДЕЛОК, ОСУЩЕСТВЛЯЕМЫХ</w:t>
      </w:r>
    </w:p>
    <w:p w:rsidR="00944020" w:rsidRDefault="00944020">
      <w:pPr>
        <w:pStyle w:val="ConsPlusTitle"/>
        <w:jc w:val="center"/>
      </w:pPr>
      <w:r>
        <w:t>МУНИЦИПАЛЬНЫМИ УНИТАРНЫМИ ПРЕДПРИЯТИЯМИ ГОРОДА ВОЛОГДЫ</w:t>
      </w:r>
    </w:p>
    <w:p w:rsidR="00944020" w:rsidRDefault="009440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40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020" w:rsidRDefault="009440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020" w:rsidRDefault="009440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944020" w:rsidRDefault="009440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18.02.2010 </w:t>
            </w:r>
            <w:hyperlink r:id="rId2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24.11.2010 </w:t>
            </w:r>
            <w:hyperlink r:id="rId22">
              <w:r>
                <w:rPr>
                  <w:color w:val="0000FF"/>
                </w:rPr>
                <w:t>N 6355</w:t>
              </w:r>
            </w:hyperlink>
            <w:r>
              <w:rPr>
                <w:color w:val="392C69"/>
              </w:rPr>
              <w:t xml:space="preserve">, от 30.11.2012 </w:t>
            </w:r>
            <w:hyperlink r:id="rId23">
              <w:r>
                <w:rPr>
                  <w:color w:val="0000FF"/>
                </w:rPr>
                <w:t>N 7113</w:t>
              </w:r>
            </w:hyperlink>
            <w:r>
              <w:rPr>
                <w:color w:val="392C69"/>
              </w:rPr>
              <w:t>,</w:t>
            </w:r>
          </w:p>
          <w:p w:rsidR="00944020" w:rsidRDefault="009440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29.03.2013 </w:t>
            </w:r>
            <w:hyperlink r:id="rId24">
              <w:r>
                <w:rPr>
                  <w:color w:val="0000FF"/>
                </w:rPr>
                <w:t>N 2650</w:t>
              </w:r>
            </w:hyperlink>
            <w:r>
              <w:rPr>
                <w:color w:val="392C69"/>
              </w:rPr>
              <w:t xml:space="preserve">, от 02.04.2018 </w:t>
            </w:r>
            <w:hyperlink r:id="rId25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</w:tr>
    </w:tbl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center"/>
        <w:outlineLvl w:val="1"/>
      </w:pPr>
      <w:r>
        <w:t>1. Общие положения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Гражданским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от 14 ноября 2002 года N 161-ФЗ "О государственных и муниципальных унитарных предприятиях", </w:t>
      </w:r>
      <w:hyperlink r:id="rId28">
        <w:r>
          <w:rPr>
            <w:color w:val="0000FF"/>
          </w:rPr>
          <w:t>Уставом</w:t>
        </w:r>
      </w:hyperlink>
      <w:r>
        <w:t xml:space="preserve"> муниципального образования "Город Вологда", </w:t>
      </w:r>
      <w:hyperlink r:id="rId29">
        <w:r>
          <w:rPr>
            <w:color w:val="0000FF"/>
          </w:rPr>
          <w:t>Порядком</w:t>
        </w:r>
      </w:hyperlink>
      <w:r>
        <w:t xml:space="preserve"> управления и распоряжения имуществом, находящимся в муниципальной собственности города Вологды, утвержденным решением Вологодской городской Думы от 27 декабря 2005 года N 393.</w:t>
      </w:r>
      <w:proofErr w:type="gramEnd"/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Настоящий Порядок разработан с целью обеспечения защиты имущественных прав собственника в процессе финансово-хозяйственной деятельности муниципальных унитарных предприятий муниципального образования "Город Вологда" и имеет целью определить последовательность реализации муниципальными унитарными предприятиями прав на совершение крупных сделок, заимствований, сделок, в совершении которых имеется заинтересованность руководителя предприятия, и иных сделок, осуществляемых муниципальными унитарными предприятиями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14 ноября 2002</w:t>
      </w:r>
      <w:proofErr w:type="gramEnd"/>
      <w:r>
        <w:t xml:space="preserve"> года N 161-ФЗ "О государственных и муниципальных унитарных предприятиях", на совершение которых требуется согласие собственника имущества унитарного предприятия.</w:t>
      </w:r>
    </w:p>
    <w:p w:rsidR="00944020" w:rsidRDefault="009440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40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020" w:rsidRDefault="0094402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44020" w:rsidRDefault="00944020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изменениями, внесенными постановлением Администрации г. Вологды от 18.02.2010 N 343.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020" w:rsidRDefault="00944020">
            <w:pPr>
              <w:pStyle w:val="ConsPlusNormal"/>
            </w:pPr>
          </w:p>
        </w:tc>
      </w:tr>
    </w:tbl>
    <w:p w:rsidR="00944020" w:rsidRDefault="00944020">
      <w:pPr>
        <w:pStyle w:val="ConsPlusNormal"/>
        <w:spacing w:before="280"/>
        <w:ind w:firstLine="540"/>
        <w:jc w:val="both"/>
      </w:pPr>
      <w:r>
        <w:t xml:space="preserve">1.3. </w:t>
      </w:r>
      <w:proofErr w:type="gramStart"/>
      <w:r>
        <w:t>Муниципальное унитарное предприятие города Вологды (далее - предприятие), за которым муниципальное имущество муниципального образования "Город Вологда" (далее - имущество) закреплено на праве хозяйственного ведения, может совершать крупные сделки и другие сделки, связанные с распоряжением недвижимым имуществом, заимствования, а в случаях, предусмотренных действующим законодательством или уставом предприятия, иным имуществом (далее - сделки), только с согласия уполномоченного органа Администрации города Вологды (далее - Уполномоченный орган).</w:t>
      </w:r>
      <w:proofErr w:type="gramEnd"/>
    </w:p>
    <w:p w:rsidR="00944020" w:rsidRDefault="0094402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Уполномоченным органом в отношении предприятий, подведомственных Департаменту городского хозяйства Администрации города Вологды, является Департамент городского хозяйства (далее - Уполномоченный орган).</w:t>
      </w:r>
    </w:p>
    <w:p w:rsidR="00944020" w:rsidRDefault="0094402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24.11.2010 N 6355; в ред. постановлений Администрации г. Вологды от 29.03.2013 </w:t>
      </w:r>
      <w:hyperlink r:id="rId33">
        <w:r>
          <w:rPr>
            <w:color w:val="0000FF"/>
          </w:rPr>
          <w:t>N 2650</w:t>
        </w:r>
      </w:hyperlink>
      <w:r>
        <w:t xml:space="preserve">, от 02.04.2018 </w:t>
      </w:r>
      <w:hyperlink r:id="rId34">
        <w:r>
          <w:rPr>
            <w:color w:val="0000FF"/>
          </w:rPr>
          <w:t>N 336</w:t>
        </w:r>
      </w:hyperlink>
      <w:r>
        <w:t>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Уполномоченным органом в отношении предприятий, за исключением предприятий, подведомственных Департаменту городского хозяйства Администрации города Вологды, является Департамент экономического развития Администрации города Вологды (далее - Уполномоченный орган).</w:t>
      </w:r>
    </w:p>
    <w:p w:rsidR="00944020" w:rsidRDefault="00944020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24.11.2010 N 6355; в ред. постановлений Администрации г. Вологды от 29.03.2013 </w:t>
      </w:r>
      <w:hyperlink r:id="rId36">
        <w:r>
          <w:rPr>
            <w:color w:val="0000FF"/>
          </w:rPr>
          <w:t>N 2650</w:t>
        </w:r>
      </w:hyperlink>
      <w:r>
        <w:t xml:space="preserve">, от 02.04.2018 </w:t>
      </w:r>
      <w:hyperlink r:id="rId37">
        <w:r>
          <w:rPr>
            <w:color w:val="0000FF"/>
          </w:rPr>
          <w:t>N 336</w:t>
        </w:r>
      </w:hyperlink>
      <w:r>
        <w:t>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lastRenderedPageBreak/>
        <w:t>Далее по тексту Порядка термин "Уполномоченный орган" применяется в отношении Департамента городского хозяйства и Департамента экономического развития Администрации города Вологды в зависимости от подведомственности предприятий.</w:t>
      </w:r>
    </w:p>
    <w:p w:rsidR="00944020" w:rsidRDefault="00944020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24.11.2010 N 6355; в ред. постановлений Администрации г. Вологды от 29.03.2013 </w:t>
      </w:r>
      <w:hyperlink r:id="rId39">
        <w:r>
          <w:rPr>
            <w:color w:val="0000FF"/>
          </w:rPr>
          <w:t>N 2650</w:t>
        </w:r>
      </w:hyperlink>
      <w:r>
        <w:t xml:space="preserve">, от 02.04.2018 </w:t>
      </w:r>
      <w:hyperlink r:id="rId40">
        <w:r>
          <w:rPr>
            <w:color w:val="0000FF"/>
          </w:rPr>
          <w:t>N 336</w:t>
        </w:r>
      </w:hyperlink>
      <w:r>
        <w:t>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1.4. Настоящий Порядок не распространяется на совершение предприятием сделок по передаче имущества в аренду, безвозмездное пользование, осуществляемых предприятием.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1.5. Функции по ведению реестра согласованных сделок возлагаются на Уполномоченный орган.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bookmarkStart w:id="1" w:name="P62"/>
      <w:bookmarkEnd w:id="1"/>
      <w:r>
        <w:t>1.6. Руководитель предприятия должен представлять в Уполномоченный орган к 1 апреля каждого года следующую информацию:</w:t>
      </w:r>
    </w:p>
    <w:p w:rsidR="00944020" w:rsidRDefault="0094402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о юридических лицах, в которых он, его супруг, родители, дети, братья, сестры и (или) их </w:t>
      </w:r>
      <w:proofErr w:type="spellStart"/>
      <w:r>
        <w:t>аффилированные</w:t>
      </w:r>
      <w:proofErr w:type="spellEnd"/>
      <w:r>
        <w:t xml:space="preserve"> лица, признаваемые таковыми в соответствии с законодательством Российской Федерации, владеют двадцатью и более процентами акций (долей, паев) каждый в отдельности или в совокупности;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о юридических лицах, в которых он, его супруг, родители, дети, братья, сестры и (или) их </w:t>
      </w:r>
      <w:proofErr w:type="spellStart"/>
      <w:r>
        <w:t>аффилированные</w:t>
      </w:r>
      <w:proofErr w:type="spellEnd"/>
      <w:r>
        <w:t xml:space="preserve">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об известных ему совершаемых или предполагаемых сделках, в совершении которых он может быть признан заинтересованным.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1.7. Если информация, указанная в </w:t>
      </w:r>
      <w:hyperlink w:anchor="P62">
        <w:r>
          <w:rPr>
            <w:color w:val="0000FF"/>
          </w:rPr>
          <w:t>пункте 1.6</w:t>
        </w:r>
      </w:hyperlink>
      <w:r>
        <w:t xml:space="preserve"> настоящего Порядка, изменяется в течение года, руководитель предприятия обязан известить о данных изменениях Уполномоченный орган незамедлительно.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1.8. При размещении предприятием заказа на поставку товаров, выполнение работ, оказание услуг в соответствии с требованиями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18 июля 2011 года N 223-ФЗ "О закупках товаров, работ, услуг отдельными видами юридических лиц" (далее - заказ, Федеральный закон N 223-ФЗ) согласование сделок осуществляется до размещения заказа.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30.11.2012 N 7113)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center"/>
        <w:outlineLvl w:val="1"/>
      </w:pPr>
      <w:bookmarkStart w:id="2" w:name="P72"/>
      <w:bookmarkEnd w:id="2"/>
      <w:r>
        <w:t>2. Перечень сделок предприятия, требующих</w:t>
      </w:r>
    </w:p>
    <w:p w:rsidR="00944020" w:rsidRDefault="00944020">
      <w:pPr>
        <w:pStyle w:val="ConsPlusNormal"/>
        <w:jc w:val="center"/>
      </w:pPr>
      <w:r>
        <w:t>согласования собственника имущества предприятия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ind w:firstLine="540"/>
        <w:jc w:val="both"/>
      </w:pPr>
      <w:r>
        <w:t>Предприятие может совершать только с согласия собственника имущества следующие сделки: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2.1. Распоряжение недвижимым имуществом, принадлежащим предприятию на праве хозяйственного ведения (продажа, передача в залог, взнос в качестве вклада в уставный (складочный) капитал и иные сделки).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2.2. Предоставление займов, поручительств, получение банковских гарантий, уступка требований, перевод долга, заключение договора простого товарищества, в том числе договоров долевого строительства.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2.3. Сделки, виды и размеры которых предусмотрены уставом.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lastRenderedPageBreak/>
        <w:t>2.4. Участие предприятия в уставных (складочных) капиталах юридических лиц, распоряжение акциями и вкладами в уставных (складочных) капиталах хозяйственных обществ или товариществ.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2.5. Крупные сделки.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2.6. Сделки, в совершении которых имеется заинтересованность руководителя предприятия.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2.7. Заимствования предприятия.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Согласованию собственником муниципального имущества предприятия подлежит и объем заимствования, и направления использования привлекаемых средств.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2.8. Сделки в соответствии со </w:t>
      </w:r>
      <w:hyperlink r:id="rId46">
        <w:r>
          <w:rPr>
            <w:color w:val="0000FF"/>
          </w:rPr>
          <w:t>статьей 14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center"/>
        <w:outlineLvl w:val="1"/>
      </w:pPr>
      <w:r>
        <w:t>3. Порядок согласования сделок, осуществляемых предприятием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ind w:firstLine="540"/>
        <w:jc w:val="both"/>
      </w:pPr>
      <w:bookmarkStart w:id="3" w:name="P88"/>
      <w:bookmarkEnd w:id="3"/>
      <w:r>
        <w:t>3.1. До заключения сделки предприятие направляет в Уполномоченный орган следующие документы, необходимые для согласования сделок:</w:t>
      </w:r>
    </w:p>
    <w:p w:rsidR="00944020" w:rsidRDefault="0094402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3.1.1. Письменное заявление на имя заместителя Мэра города Вологды - начальника Уполномоченного органа на согласование сделки. В заявлении должны быть указаны лицо (лица), являющееся ее стороной (сторонами), цена, предмет сделки и иные ее существенные условия.</w:t>
      </w:r>
    </w:p>
    <w:p w:rsidR="00944020" w:rsidRDefault="00944020">
      <w:pPr>
        <w:pStyle w:val="ConsPlusNormal"/>
        <w:jc w:val="both"/>
      </w:pPr>
      <w:r>
        <w:t xml:space="preserve">(в ред. постановлений Администрации г. Вологды от 24.11.2010 </w:t>
      </w:r>
      <w:hyperlink r:id="rId48">
        <w:r>
          <w:rPr>
            <w:color w:val="0000FF"/>
          </w:rPr>
          <w:t>N 6355</w:t>
        </w:r>
      </w:hyperlink>
      <w:r>
        <w:t xml:space="preserve">, от 02.04.2018 </w:t>
      </w:r>
      <w:hyperlink r:id="rId49">
        <w:r>
          <w:rPr>
            <w:color w:val="0000FF"/>
          </w:rPr>
          <w:t>N 336</w:t>
        </w:r>
      </w:hyperlink>
      <w:r>
        <w:t>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При размещении заказа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N 223-ФЗ в заявлении стороны сделки не указываются.</w:t>
      </w:r>
    </w:p>
    <w:p w:rsidR="00944020" w:rsidRDefault="00944020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Вологды от 30.11.2012 N 7113)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3.1.2. К заявлению на согласование сделки прилагаются:</w:t>
      </w:r>
    </w:p>
    <w:p w:rsidR="00944020" w:rsidRDefault="00944020">
      <w:pPr>
        <w:pStyle w:val="ConsPlusNormal"/>
        <w:spacing w:before="220"/>
        <w:ind w:firstLine="540"/>
        <w:jc w:val="both"/>
      </w:pPr>
      <w:proofErr w:type="gramStart"/>
      <w:r>
        <w:t>технико-экономическое обоснование целесообразности осуществления сделки, в том числе сравнительный анализ цен, платежеспособность предприятия по сделке;</w:t>
      </w:r>
      <w:proofErr w:type="gramEnd"/>
    </w:p>
    <w:p w:rsidR="00944020" w:rsidRDefault="00944020">
      <w:pPr>
        <w:pStyle w:val="ConsPlusNormal"/>
        <w:spacing w:before="220"/>
        <w:ind w:firstLine="540"/>
        <w:jc w:val="both"/>
      </w:pPr>
      <w:r>
        <w:t>финансовые и юридические документы, подтверждающие намерения сторон на совершение сделки (проект договора купли-продажи, предварительный договор, справка-счет, копия лицензии, если это требуется, счета на предоплату, проектно-сметная документация, заключение по проверке проектно-сметной документации организации, имеющей право проводить данные проверки, результаты конкурса по выбору поставщика (подрядчика);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перечень имущества, предлагаемого к продаже, с указанием его балансовой стоимости на последнюю отчетную дату и рыночной стоимости, определенной в соответствии с законодательством об оценочной деятельности, подписанный руководителем предприятия и главным бухгалтером и скрепленный печатью предприятия;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отчет оценщика об определении рыночной стоимости имущества, оформленный в соответствии с законодательством об оценочной деятельности, при осуществлении сделок, связанных с отчуждением имущества, с залогом имущества, взносом имущества в качестве вклада в уставный (складочный) капитал хозяйственных обществ или товариществ;</w:t>
      </w:r>
    </w:p>
    <w:p w:rsidR="00944020" w:rsidRDefault="00944020">
      <w:pPr>
        <w:pStyle w:val="ConsPlusNormal"/>
        <w:spacing w:before="220"/>
        <w:ind w:firstLine="540"/>
        <w:jc w:val="both"/>
      </w:pPr>
      <w:proofErr w:type="gramStart"/>
      <w:r>
        <w:t>сведения о порядке и сроках продажи (покупки) имущества, имущественных прав, включающие: планируемую дату или период продажи (покупки), способ продажи (прямая продажа, конкурс, аукцион), наименование покупателя (продавца).</w:t>
      </w:r>
      <w:proofErr w:type="gramEnd"/>
    </w:p>
    <w:p w:rsidR="00944020" w:rsidRDefault="00944020">
      <w:pPr>
        <w:pStyle w:val="ConsPlusNormal"/>
        <w:spacing w:before="220"/>
        <w:ind w:firstLine="540"/>
        <w:jc w:val="both"/>
      </w:pPr>
      <w:r>
        <w:lastRenderedPageBreak/>
        <w:t>3.1.3. К заявлению на согласование сделки, в которой имеется заинтересованность руководителя предприятия, дополнительно прилагаются документы:</w:t>
      </w:r>
    </w:p>
    <w:p w:rsidR="00944020" w:rsidRDefault="00944020">
      <w:pPr>
        <w:pStyle w:val="ConsPlusNormal"/>
        <w:spacing w:before="220"/>
        <w:ind w:firstLine="540"/>
        <w:jc w:val="both"/>
      </w:pPr>
      <w:proofErr w:type="gramStart"/>
      <w:r>
        <w:t xml:space="preserve">о юридических лицах, в которых руководитель, его супруг, родители, дети, братья, сестры и (или) их </w:t>
      </w:r>
      <w:proofErr w:type="spellStart"/>
      <w:r>
        <w:t>аффилированные</w:t>
      </w:r>
      <w:proofErr w:type="spellEnd"/>
      <w:r>
        <w:t xml:space="preserve"> лица, признаваемые таковыми в соответствии с законодательством Российской Федерации, владеют (каждый в отдельности или в совокупности) двадцатью или более процентами акций (долей, паев);</w:t>
      </w:r>
      <w:proofErr w:type="gramEnd"/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о юридических лицах, в которых руководитель, его супруг, родители, дети, братья, сестры и (или) их </w:t>
      </w:r>
      <w:proofErr w:type="spellStart"/>
      <w:r>
        <w:t>аффилированные</w:t>
      </w:r>
      <w:proofErr w:type="spellEnd"/>
      <w:r>
        <w:t xml:space="preserve">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об известных руководителю предприятия совершаемых или предполагаемых сделках, в совершении которых он может быть заинтересован.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При этом в заявлении на согласование сделки указываются Ф.И.О. физического лица, в отношении которого сделка признается заинтересованной, его место работы, должность, доля акций (паев), должность в органах управления юридического лица.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3.1.4. К заявлению на согласование заимствования дополнительно прилагаются документы: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проект договора заимствования, в котором отражены сумма кредита, процентная ставка, сроки платежей, окончательный срок погашения, характер ответственности за несвоевременный возврат средств;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технико-экономическое обоснование целесообразности привлечения предприятием заемных средств, содержащее следующую информацию: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- объем и направление использования денежных средств;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- финансово-экономическое обоснование возврата привлекаемых средств и процентов от их использования с указанием сроков погашения задолженности;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- выводы и рекомендации;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обоснование необходимости совершения заимствования, в том числе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 (или бизнес-план обеспечения возвратности заемных (кредитных) средств);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сумма общей задолженности по полученным кредитам и займам на последнюю отчетную дату, в том числе сумма общей просроченной задолженности по полученным кредитам и займам (по кредитным договорам).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3.1.5. При согласовании заимствования под залог муниципального имущества (в том числе ипотека) дополнительно прилагаются документы: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документы, подтверждающие постановку земельного участка под зданиями, планируемыми к залогу, на кадастровый учет и право пользования данными земельными участками;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баланс предприятия, отчет о финансовых результатах и их использовании на последнюю отчетную дату, подписанный руководителем предприятия и главным бухгалтером;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перечень закладываемого имущества с указанием его балансовой стоимости на последнюю отчетную дату и рыночной стоимости, определенной в соответствии с законодательством об оценочной деятельности, подписанный руководителем предприятия и главным бухгалтером и скрепленный печатью предприятия;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государственную регистрацию права хозяйственного ведения предприятия на недвижимое имущество;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проект договора, по которому возникает обеспечиваемое залогом обязательство;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проект договора о залоге, определяющего вид залога, существо обеспеченного залогом требования, его размер, сроки и порядок исполнения обязательства, состав и стоимость заложенного имущества, условия страхования закладываемого имущества, а также любые иные условия, относительно которых сторонами достигнуто согласие, подписанный или завизированный руководителем предприятия;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отчет оценщика об определении рыночной стоимости передаваемого в залог имущества, оформленный в соответствии с законодательством об оценочной деятельности.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3.1.6. К заявлению на согласование предоставления (получения) гарантий, поручительств дополнительно прилагаются документы: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технико-экономическое обоснование необходимости получения или возможности предоставления гарантий, поручительств;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проект договора гарантии (поручительства);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проект договора по обеспечиваемому гарантией (поручительством) обязательству;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информация по залоговому обеспечению согласовываемой гарантии (поручительства), включающая: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- проект договора залога по обеспечению обязательств по предоставляемой гарантии (поручительству);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- отчет оценщика об определении рыночной стоимости имущества, передаваемого в залог в обеспечение обязательств по предоставляемой гарантии (поручительству), оформленный в соответствии с законодательством об оценочной деятельности.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В случае непредставления и (или) неполного представления документов, предусмотренных </w:t>
      </w:r>
      <w:hyperlink w:anchor="P88">
        <w:r>
          <w:rPr>
            <w:color w:val="0000FF"/>
          </w:rPr>
          <w:t>пунктом 3.1</w:t>
        </w:r>
      </w:hyperlink>
      <w:r>
        <w:t xml:space="preserve"> настоящего Положения, а также в случае несоответствия условий сделки законам и (или) иным нормативным правовым актам, интересам предприятия Уполномоченный орган телефонограммой либо в письменной форме уведомляет руководителя (уполномоченного представителя) предприятия о допущенных нарушениях и сроках их устранения, при этом срок рассмотрения заявки приостанавливается на соответствующий период.</w:t>
      </w:r>
      <w:proofErr w:type="gramEnd"/>
    </w:p>
    <w:p w:rsidR="00944020" w:rsidRDefault="0094402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В случае неполучения необходимых для согласования документов и сведений в указанный срок Уполномоченный орган направляет в адрес предприятия мотивированный отказ в согласовании.</w:t>
      </w:r>
    </w:p>
    <w:p w:rsidR="00944020" w:rsidRDefault="0094402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3.3. Допускается совмещение в одном заявлении вопросов согласования заимствования и заключаемой в обеспечение заимствования сделки по передаче в залог имущества, согласования залога имущества и обеспечиваемого залогом обязательства.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В случае если заимствование является крупной сделкой, согласование заимствования одновременно является согласованием этой крупной сделки.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Требования залогодержателя удовлетворяются за счет заложенного имущества на основании вступившего в законную силу решения суда либо в досудебном порядке на основании </w:t>
      </w:r>
      <w:r>
        <w:lastRenderedPageBreak/>
        <w:t>нотариально удостоверенного соглашения между предприятием и залогодержателем. Предприятие может заключить соглашение об удовлетворении требований залогодержателя в досудебном порядке только с письменного согласия уполномоченного органа Администрации города Вологды в сфере имущественных отношений (далее - Уполномоченный орган в сфере имущественных отношений).</w:t>
      </w:r>
    </w:p>
    <w:p w:rsidR="00944020" w:rsidRDefault="0094402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3.4. В случае направления заявки в орган Администрации города Вологды, в подведомственной подчиненности которого находится предприятие (далее - орган Администрации города Вологды), для получения заключения на совершение сделки срок рассмотрения заявления приостанавливается на соответствующий период. Срок подготовки заключения органом Администрации города Вологды не может превышать пяти рабочих дней с момента получения от Уполномоченного органа соответствующего запроса.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3.5. Уполномоченный орган принимает решение о согласии или об отказе на совершение предприятием сделки в течение 14 рабочих дней </w:t>
      </w:r>
      <w:proofErr w:type="gramStart"/>
      <w:r>
        <w:t>с даты регистрации</w:t>
      </w:r>
      <w:proofErr w:type="gramEnd"/>
      <w:r>
        <w:t xml:space="preserve"> заявления предприятия, за исключением сделок, связанных с залогом имущества и отчуждением недвижимого имущества.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В случае предварительного одобрения Уполномоченным органом совершения предприятием сделки, связанной прямо или косвенно с отчуждением недвижимого имущества, а также заимствования под залог муниципального имущества в обеспечение обязательств (в т.ч. ипотека) Уполномоченный орган направляет в Уполномоченный орган в сфере имущественных отношений письмо с приложением документов, направленных предприятием в Уполномоченный орган в соответствии с настоящим Порядком.</w:t>
      </w:r>
      <w:proofErr w:type="gramEnd"/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3.7. Уполномоченный орган в сфере имущественных отношений в течение 14 рабочих дней </w:t>
      </w:r>
      <w:proofErr w:type="gramStart"/>
      <w:r>
        <w:t>с даты регистрации</w:t>
      </w:r>
      <w:proofErr w:type="gramEnd"/>
      <w:r>
        <w:t xml:space="preserve"> письма Уполномоченного органа рассматривает представленные документы и согласовывает совершение предприятием заимствования под залог движимого имущества в обеспечение обязательств. В случае несоответствия данной сделки нормам действующего законодательства Российской Федерации Уполномоченный орган в сфере имущественных отношений отказывает в ее согласовании.</w:t>
      </w:r>
    </w:p>
    <w:p w:rsidR="00944020" w:rsidRDefault="00944020">
      <w:pPr>
        <w:pStyle w:val="ConsPlusNormal"/>
        <w:jc w:val="both"/>
      </w:pPr>
      <w:r>
        <w:t xml:space="preserve">(п. 3.7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3.8. Окончательное согласование сделки оформляется в виде письма за подписью заместителя Мэра города Вологды - начальника Уполномоченного органа. Согласование сделки действительно в течение трех месяцев </w:t>
      </w:r>
      <w:proofErr w:type="gramStart"/>
      <w:r>
        <w:t>с даты</w:t>
      </w:r>
      <w:proofErr w:type="gramEnd"/>
      <w:r>
        <w:t xml:space="preserve"> его выдачи.</w:t>
      </w:r>
    </w:p>
    <w:p w:rsidR="00944020" w:rsidRDefault="00944020">
      <w:pPr>
        <w:pStyle w:val="ConsPlusNormal"/>
        <w:jc w:val="both"/>
      </w:pPr>
      <w:r>
        <w:t xml:space="preserve">(в ред. постановлений Администрации г. Вологды от 24.11.2010 </w:t>
      </w:r>
      <w:hyperlink r:id="rId59">
        <w:r>
          <w:rPr>
            <w:color w:val="0000FF"/>
          </w:rPr>
          <w:t>N 6355</w:t>
        </w:r>
      </w:hyperlink>
      <w:r>
        <w:t xml:space="preserve">, от 02.04.2018 </w:t>
      </w:r>
      <w:hyperlink r:id="rId60">
        <w:r>
          <w:rPr>
            <w:color w:val="0000FF"/>
          </w:rPr>
          <w:t>N 336</w:t>
        </w:r>
      </w:hyperlink>
      <w:r>
        <w:t>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3.9. Согласование сделки, связанной с отчуждением или возможностью отчуждения недвижимого имущества, в установленном порядке выносится на рассмотрение Вологодской городской Думы. Разрешения на такие сделки оформляются решением Вологодской городской Думы. Подготовка проекта решения Вологодской городской Думы осуществляется Уполномоченным органом.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3.10. Предприятие обязано в десятидневный срок </w:t>
      </w:r>
      <w:proofErr w:type="gramStart"/>
      <w:r>
        <w:t>с даты заключения</w:t>
      </w:r>
      <w:proofErr w:type="gramEnd"/>
      <w:r>
        <w:t xml:space="preserve"> договора залога, заимствования представить в Уполномоченный орган и Уполномоченный орган в сфере имущественных отношений их копии, а копию договора об ипотеке - в трехдневный срок с даты его подписания сторонами.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3.11. Внесение изменений и дополнений к согласованному договору, а также пролонгация срока его действия производятся в таком же порядке, как и получение согласия на осуществление </w:t>
      </w:r>
      <w:r>
        <w:lastRenderedPageBreak/>
        <w:t>сделки.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3.12. При несоответствии условий заключенного предприятием договора условиям представленного в Уполномоченный орган при согласовании сделки проекта договора сделка считается несогласованной, а договор является недействительным.</w:t>
      </w:r>
    </w:p>
    <w:p w:rsidR="00944020" w:rsidRDefault="009440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24.11.2010 N 6355)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center"/>
        <w:outlineLvl w:val="1"/>
      </w:pPr>
      <w:r>
        <w:t>4. Права собственника предприятия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ind w:firstLine="540"/>
        <w:jc w:val="both"/>
      </w:pPr>
      <w:r>
        <w:t xml:space="preserve">4.1. Сделка, в совершении которой имеется заинтересованность руководителя унитарного предприятия </w:t>
      </w:r>
      <w:proofErr w:type="gramStart"/>
      <w:r>
        <w:t>и</w:t>
      </w:r>
      <w:proofErr w:type="gramEnd"/>
      <w:r>
        <w:t xml:space="preserve"> которая совершена с нарушением установленных требований (т.е. без согласия собственника), может быть признана недействительной по иску предприятия или собственника имущества.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4.2. Администрация города Вологды вправе обращаться в суд с исками о признании </w:t>
      </w:r>
      <w:proofErr w:type="spellStart"/>
      <w:r>
        <w:t>оспоримой</w:t>
      </w:r>
      <w:proofErr w:type="spellEnd"/>
      <w:r>
        <w:t xml:space="preserve"> сделки с имуществом предприятия недействительной, а также с требованием о применении последствий недействительности ничтожной сделки.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4.3. В случае нарушений руководителем предприятия требований настоящего Порядка </w:t>
      </w:r>
      <w:proofErr w:type="gramStart"/>
      <w:r>
        <w:t>и</w:t>
      </w:r>
      <w:proofErr w:type="gramEnd"/>
      <w:r>
        <w:t xml:space="preserve"> если его действия являются причиной возникновения убытков предприятия, Администрация города Вологды вправе предъявить к руководителю предприятия иск о возмещении убытков в соответствии с действующим законодательством и трудовым договором (контрактом), заключенным с руководителем предприятия.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center"/>
        <w:outlineLvl w:val="1"/>
      </w:pPr>
      <w:r>
        <w:t>5. Ответственность предприятия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ind w:firstLine="540"/>
        <w:jc w:val="both"/>
      </w:pPr>
      <w:r>
        <w:t xml:space="preserve">5.1. Все сделки, указанные в </w:t>
      </w:r>
      <w:hyperlink w:anchor="P72">
        <w:r>
          <w:rPr>
            <w:color w:val="0000FF"/>
          </w:rPr>
          <w:t>разделе 2</w:t>
        </w:r>
      </w:hyperlink>
      <w:r>
        <w:t xml:space="preserve"> настоящего Порядка, должны совершаться только с согласия собственника имущества предприятия. При нарушении указанного правила сделка признается недействительной судом (является </w:t>
      </w:r>
      <w:proofErr w:type="spellStart"/>
      <w:r>
        <w:t>оспоримой</w:t>
      </w:r>
      <w:proofErr w:type="spellEnd"/>
      <w:r>
        <w:t>) или считается ничтожной.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>5.2. Ответственность за полноту и достоверность информации о сделках с участием предприятия несет руководитель этого предприятия.</w:t>
      </w:r>
    </w:p>
    <w:p w:rsidR="00944020" w:rsidRDefault="00944020">
      <w:pPr>
        <w:pStyle w:val="ConsPlusNormal"/>
        <w:spacing w:before="220"/>
        <w:ind w:firstLine="540"/>
        <w:jc w:val="both"/>
      </w:pPr>
      <w:r>
        <w:t xml:space="preserve">5.3. Движимым и недвижимым имуществом муниципальное предприятие может распоряжаться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 по основаниям, предусмотренным </w:t>
      </w:r>
      <w:hyperlink r:id="rId63">
        <w:r>
          <w:rPr>
            <w:color w:val="0000FF"/>
          </w:rPr>
          <w:t>статьей 168</w:t>
        </w:r>
      </w:hyperlink>
      <w:r>
        <w:t xml:space="preserve"> Гражданского кодекса Российской Федерации.</w:t>
      </w: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jc w:val="both"/>
      </w:pPr>
    </w:p>
    <w:p w:rsidR="00944020" w:rsidRDefault="009440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944020"/>
    <w:sectPr w:rsidR="00CA0C64" w:rsidSect="008E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020"/>
    <w:rsid w:val="00114BC6"/>
    <w:rsid w:val="00941734"/>
    <w:rsid w:val="00944020"/>
    <w:rsid w:val="00D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4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4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051E960D87B23B34BF2A107D5669F7369147200779CBDCB351E9B160FA0F19297BEB85243E86A733B4AEB357B2C1CA51EA75A39E977D390Dn8I" TargetMode="External"/><Relationship Id="rId18" Type="http://schemas.openxmlformats.org/officeDocument/2006/relationships/hyperlink" Target="consultantplus://offline/ref=05051E960D87B23B34BF341D6B3A37F330921025037EC98AEE01EFE63FAA094C693BEDD0677A8AA036BEFCEB12EC989815A179A0808B7C3BC515185502n3I" TargetMode="External"/><Relationship Id="rId26" Type="http://schemas.openxmlformats.org/officeDocument/2006/relationships/hyperlink" Target="consultantplus://offline/ref=05051E960D87B23B34BF2A107D5669F7319C4C21087FCBDCB351E9B160FA0F19297BEB85243E8FA836B4AEB357B2C1CA51EA75A39E977D390Dn8I" TargetMode="External"/><Relationship Id="rId39" Type="http://schemas.openxmlformats.org/officeDocument/2006/relationships/hyperlink" Target="consultantplus://offline/ref=05051E960D87B23B34BF341D6B3A37F3309210250976C88BED0EB2EC37F3054E6E34B2C7603386A136BFFAE418B39D8D04F977A39E947D25D9171A05n4I" TargetMode="External"/><Relationship Id="rId21" Type="http://schemas.openxmlformats.org/officeDocument/2006/relationships/hyperlink" Target="consultantplus://offline/ref=05051E960D87B23B34BF341D6B3A37F330921025047EC78DEF0EB2EC37F3054E6E34B2C7603386A136BFFAE518B39D8D04F977A39E947D25D9171A05n4I" TargetMode="External"/><Relationship Id="rId34" Type="http://schemas.openxmlformats.org/officeDocument/2006/relationships/hyperlink" Target="consultantplus://offline/ref=05051E960D87B23B34BF341D6B3A37F330921025007BC38BEF05EFE63FAA094C693BEDD0677A8AA036BFFAE21BEC989815A179A0808B7C3BC515185502n3I" TargetMode="External"/><Relationship Id="rId42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47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50" Type="http://schemas.openxmlformats.org/officeDocument/2006/relationships/hyperlink" Target="consultantplus://offline/ref=05051E960D87B23B34BF2A107D5669F7319C4D210779CBDCB351E9B160FA0F193B7BB389273E99A036A1F8E2110En4I" TargetMode="External"/><Relationship Id="rId55" Type="http://schemas.openxmlformats.org/officeDocument/2006/relationships/hyperlink" Target="consultantplus://offline/ref=05051E960D87B23B34BF341D6B3A37F3309210250477C68AE70EB2EC37F3054E6E34B2C7603386A136BFFBE418B39D8D04F977A39E947D25D9171A05n4I" TargetMode="External"/><Relationship Id="rId63" Type="http://schemas.openxmlformats.org/officeDocument/2006/relationships/hyperlink" Target="consultantplus://offline/ref=05051E960D87B23B34BF2A107D5669F7319C4C21087FCBDCB351E9B160FA0F19297BEB85243E8EA435B4AEB357B2C1CA51EA75A39E977D390Dn8I" TargetMode="External"/><Relationship Id="rId7" Type="http://schemas.openxmlformats.org/officeDocument/2006/relationships/hyperlink" Target="consultantplus://offline/ref=05051E960D87B23B34BF341D6B3A37F3309210250976C88BED0EB2EC37F3054E6E34B2C7603386A136BFFAE718B39D8D04F977A39E947D25D9171A05n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051E960D87B23B34BF2A107D5669F7369147200779CBDCB351E9B160FA0F19297BEB85243E85A03FB4AEB357B2C1CA51EA75A39E977D390Dn8I" TargetMode="External"/><Relationship Id="rId20" Type="http://schemas.openxmlformats.org/officeDocument/2006/relationships/hyperlink" Target="consultantplus://offline/ref=05051E960D87B23B34BF341D6B3A37F330921025007BC38BEF05EFE63FAA094C693BEDD0677A8AA036BFFAE216EC989815A179A0808B7C3BC515185502n3I" TargetMode="External"/><Relationship Id="rId29" Type="http://schemas.openxmlformats.org/officeDocument/2006/relationships/hyperlink" Target="consultantplus://offline/ref=05051E960D87B23B34BF341D6B3A37F330921025037CC48CEC07EFE63FAA094C693BEDD0677A8AA036BFFAE010EC989815A179A0808B7C3BC515185502n3I" TargetMode="External"/><Relationship Id="rId41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54" Type="http://schemas.openxmlformats.org/officeDocument/2006/relationships/hyperlink" Target="consultantplus://offline/ref=05051E960D87B23B34BF341D6B3A37F3309210250477C68AE70EB2EC37F3054E6E34B2C7603386A136BFFBE518B39D8D04F977A39E947D25D9171A05n4I" TargetMode="External"/><Relationship Id="rId62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51E960D87B23B34BF341D6B3A37F330921025097BC083E60EB2EC37F3054E6E34B2C7603386A136BFFAE718B39D8D04F977A39E947D25D9171A05n4I" TargetMode="External"/><Relationship Id="rId11" Type="http://schemas.openxmlformats.org/officeDocument/2006/relationships/hyperlink" Target="consultantplus://offline/ref=05051E960D87B23B34BF2A107D5669F7319C4A2A0377CBDCB351E9B160FA0F19297BEB85243E81A237B4AEB357B2C1CA51EA75A39E977D390Dn8I" TargetMode="External"/><Relationship Id="rId24" Type="http://schemas.openxmlformats.org/officeDocument/2006/relationships/hyperlink" Target="consultantplus://offline/ref=05051E960D87B23B34BF341D6B3A37F3309210250976C88BED0EB2EC37F3054E6E34B2C7603386A136BFFAE418B39D8D04F977A39E947D25D9171A05n4I" TargetMode="External"/><Relationship Id="rId32" Type="http://schemas.openxmlformats.org/officeDocument/2006/relationships/hyperlink" Target="consultantplus://offline/ref=05051E960D87B23B34BF341D6B3A37F3309210250477C68AE70EB2EC37F3054E6E34B2C7603386A136BFFBE018B39D8D04F977A39E947D25D9171A05n4I" TargetMode="External"/><Relationship Id="rId37" Type="http://schemas.openxmlformats.org/officeDocument/2006/relationships/hyperlink" Target="consultantplus://offline/ref=05051E960D87B23B34BF341D6B3A37F330921025007BC38BEF05EFE63FAA094C693BEDD0677A8AA036BFFAE21BEC989815A179A0808B7C3BC515185502n3I" TargetMode="External"/><Relationship Id="rId40" Type="http://schemas.openxmlformats.org/officeDocument/2006/relationships/hyperlink" Target="consultantplus://offline/ref=05051E960D87B23B34BF341D6B3A37F330921025007BC38BEF05EFE63FAA094C693BEDD0677A8AA036BFFAE21BEC989815A179A0808B7C3BC515185502n3I" TargetMode="External"/><Relationship Id="rId45" Type="http://schemas.openxmlformats.org/officeDocument/2006/relationships/hyperlink" Target="consultantplus://offline/ref=05051E960D87B23B34BF341D6B3A37F330921025097BC083E60EB2EC37F3054E6E34B2C7603386A136BFFAE418B39D8D04F977A39E947D25D9171A05n4I" TargetMode="External"/><Relationship Id="rId53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58" Type="http://schemas.openxmlformats.org/officeDocument/2006/relationships/hyperlink" Target="consultantplus://offline/ref=05051E960D87B23B34BF341D6B3A37F3309210250477C68AE70EB2EC37F3054E6E34B2C7603386A136BFFBEA18B39D8D04F977A39E947D25D9171A05n4I" TargetMode="External"/><Relationship Id="rId5" Type="http://schemas.openxmlformats.org/officeDocument/2006/relationships/hyperlink" Target="consultantplus://offline/ref=05051E960D87B23B34BF341D6B3A37F3309210250477C68AE70EB2EC37F3054E6E34B2C7603386A136BFFAE718B39D8D04F977A39E947D25D9171A05n4I" TargetMode="External"/><Relationship Id="rId15" Type="http://schemas.openxmlformats.org/officeDocument/2006/relationships/hyperlink" Target="consultantplus://offline/ref=05051E960D87B23B34BF2A107D5669F7369147200779CBDCB351E9B160FA0F19297BEB85243E85A033B4AEB357B2C1CA51EA75A39E977D390Dn8I" TargetMode="External"/><Relationship Id="rId23" Type="http://schemas.openxmlformats.org/officeDocument/2006/relationships/hyperlink" Target="consultantplus://offline/ref=05051E960D87B23B34BF341D6B3A37F330921025097BC083E60EB2EC37F3054E6E34B2C7603386A136BFFAE718B39D8D04F977A39E947D25D9171A05n4I" TargetMode="External"/><Relationship Id="rId28" Type="http://schemas.openxmlformats.org/officeDocument/2006/relationships/hyperlink" Target="consultantplus://offline/ref=05051E960D87B23B34BF341D6B3A37F330921025037EC98AEE01EFE63FAA094C693BEDD0677A8AA036BFFAE311EC989815A179A0808B7C3BC515185502n3I" TargetMode="External"/><Relationship Id="rId36" Type="http://schemas.openxmlformats.org/officeDocument/2006/relationships/hyperlink" Target="consultantplus://offline/ref=05051E960D87B23B34BF341D6B3A37F3309210250976C88BED0EB2EC37F3054E6E34B2C7603386A136BFFAE418B39D8D04F977A39E947D25D9171A05n4I" TargetMode="External"/><Relationship Id="rId49" Type="http://schemas.openxmlformats.org/officeDocument/2006/relationships/hyperlink" Target="consultantplus://offline/ref=05051E960D87B23B34BF341D6B3A37F330921025007BC38BEF05EFE63FAA094C693BEDD0677A8AA036BFFAE21AEC989815A179A0808B7C3BC515185502n3I" TargetMode="External"/><Relationship Id="rId57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61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10" Type="http://schemas.openxmlformats.org/officeDocument/2006/relationships/hyperlink" Target="consultantplus://offline/ref=05051E960D87B23B34BF2A107D5669F7319C4C21087FCBDCB351E9B160FA0F19297BEB85243E8FA836B4AEB357B2C1CA51EA75A39E977D390Dn8I" TargetMode="External"/><Relationship Id="rId19" Type="http://schemas.openxmlformats.org/officeDocument/2006/relationships/hyperlink" Target="consultantplus://offline/ref=05051E960D87B23B34BF341D6B3A37F330921025037EC98AEE01EFE63FAA094C693BEDD0677A8AA036BDFEE316EC989815A179A0808B7C3BC515185502n3I" TargetMode="External"/><Relationship Id="rId31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44" Type="http://schemas.openxmlformats.org/officeDocument/2006/relationships/hyperlink" Target="consultantplus://offline/ref=05051E960D87B23B34BF2A107D5669F7319C4D210779CBDCB351E9B160FA0F193B7BB389273E99A036A1F8E2110En4I" TargetMode="External"/><Relationship Id="rId52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60" Type="http://schemas.openxmlformats.org/officeDocument/2006/relationships/hyperlink" Target="consultantplus://offline/ref=05051E960D87B23B34BF341D6B3A37F330921025007BC38BEF05EFE63FAA094C693BEDD0677A8AA036BFFAE21AEC989815A179A0808B7C3BC515185502n3I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05051E960D87B23B34BF341D6B3A37F330921025047EC78DEF0EB2EC37F3054E6E34B2C7603386A136BFFAE718B39D8D04F977A39E947D25D9171A05n4I" TargetMode="External"/><Relationship Id="rId9" Type="http://schemas.openxmlformats.org/officeDocument/2006/relationships/hyperlink" Target="consultantplus://offline/ref=05051E960D87B23B34BF341D6B3A37F330921025007BC38BEF05EFE63FAA094C693BEDD0677A8AA036BFFAE216EC989815A179A0808B7C3BC515185502n3I" TargetMode="External"/><Relationship Id="rId14" Type="http://schemas.openxmlformats.org/officeDocument/2006/relationships/hyperlink" Target="consultantplus://offline/ref=05051E960D87B23B34BF2A107D5669F7369147200779CBDCB351E9B160FA0F19297BEB85243E85A135B4AEB357B2C1CA51EA75A39E977D390Dn8I" TargetMode="External"/><Relationship Id="rId22" Type="http://schemas.openxmlformats.org/officeDocument/2006/relationships/hyperlink" Target="consultantplus://offline/ref=05051E960D87B23B34BF341D6B3A37F3309210250477C68AE70EB2EC37F3054E6E34B2C7603386A136BFFAEB18B39D8D04F977A39E947D25D9171A05n4I" TargetMode="External"/><Relationship Id="rId27" Type="http://schemas.openxmlformats.org/officeDocument/2006/relationships/hyperlink" Target="consultantplus://offline/ref=05051E960D87B23B34BF2A107D5669F7369147200779CBDCB351E9B160FA0F193B7BB389273E99A036A1F8E2110En4I" TargetMode="External"/><Relationship Id="rId30" Type="http://schemas.openxmlformats.org/officeDocument/2006/relationships/hyperlink" Target="consultantplus://offline/ref=05051E960D87B23B34BF2A107D5669F7369147200779CBDCB351E9B160FA0F19297BEB85243E86A732B4AEB357B2C1CA51EA75A39E977D390Dn8I" TargetMode="External"/><Relationship Id="rId35" Type="http://schemas.openxmlformats.org/officeDocument/2006/relationships/hyperlink" Target="consultantplus://offline/ref=05051E960D87B23B34BF341D6B3A37F3309210250477C68AE70EB2EC37F3054E6E34B2C7603386A136BFFBE618B39D8D04F977A39E947D25D9171A05n4I" TargetMode="External"/><Relationship Id="rId43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48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56" Type="http://schemas.openxmlformats.org/officeDocument/2006/relationships/hyperlink" Target="consultantplus://offline/ref=05051E960D87B23B34BF341D6B3A37F3309210250477C68AE70EB2EC37F3054E6E34B2C7603386A136BFFBE318B39D8D04F977A39E947D25D9171A05n4I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05051E960D87B23B34BF341D6B3A37F3309210250077C482E900EFE63FAA094C693BEDD0677A8AA036BFFBE712EC989815A179A0808B7C3BC515185502n3I" TargetMode="External"/><Relationship Id="rId51" Type="http://schemas.openxmlformats.org/officeDocument/2006/relationships/hyperlink" Target="consultantplus://offline/ref=05051E960D87B23B34BF341D6B3A37F330921025097BC083E60EB2EC37F3054E6E34B2C7603386A136BFFAEA18B39D8D04F977A39E947D25D9171A05n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051E960D87B23B34BF2A107D5669F7369147200779CBDCB351E9B160FA0F19297BEB85243E86A437B4AEB357B2C1CA51EA75A39E977D390Dn8I" TargetMode="External"/><Relationship Id="rId17" Type="http://schemas.openxmlformats.org/officeDocument/2006/relationships/hyperlink" Target="consultantplus://offline/ref=05051E960D87B23B34BF341D6B3A37F330921025037CC48CEC07EFE63FAA094C693BEDD0677A8AA036BFFAE010EC989815A179A0808B7C3BC515185502n3I" TargetMode="External"/><Relationship Id="rId25" Type="http://schemas.openxmlformats.org/officeDocument/2006/relationships/hyperlink" Target="consultantplus://offline/ref=05051E960D87B23B34BF341D6B3A37F330921025007BC38BEF05EFE63FAA094C693BEDD0677A8AA036BFFAE214EC989815A179A0808B7C3BC515185502n3I" TargetMode="External"/><Relationship Id="rId33" Type="http://schemas.openxmlformats.org/officeDocument/2006/relationships/hyperlink" Target="consultantplus://offline/ref=05051E960D87B23B34BF341D6B3A37F3309210250976C88BED0EB2EC37F3054E6E34B2C7603386A136BFFAE418B39D8D04F977A39E947D25D9171A05n4I" TargetMode="External"/><Relationship Id="rId38" Type="http://schemas.openxmlformats.org/officeDocument/2006/relationships/hyperlink" Target="consultantplus://offline/ref=05051E960D87B23B34BF341D6B3A37F3309210250477C68AE70EB2EC37F3054E6E34B2C7603386A136BFFBE718B39D8D04F977A39E947D25D9171A05n4I" TargetMode="External"/><Relationship Id="rId46" Type="http://schemas.openxmlformats.org/officeDocument/2006/relationships/hyperlink" Target="consultantplus://offline/ref=05051E960D87B23B34BF2A107D5669F7319C4C210878CBDCB351E9B160FA0F19297BEB85243E86A337B4AEB357B2C1CA51EA75A39E977D390Dn8I" TargetMode="External"/><Relationship Id="rId59" Type="http://schemas.openxmlformats.org/officeDocument/2006/relationships/hyperlink" Target="consultantplus://offline/ref=05051E960D87B23B34BF341D6B3A37F3309210250477C68AE70EB2EC37F3054E6E34B2C7603386A136BFFBE318B39D8D04F977A39E947D25D9171A05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4841</Words>
  <Characters>27596</Characters>
  <Application>Microsoft Office Word</Application>
  <DocSecurity>0</DocSecurity>
  <Lines>229</Lines>
  <Paragraphs>64</Paragraphs>
  <ScaleCrop>false</ScaleCrop>
  <Company/>
  <LinksUpToDate>false</LinksUpToDate>
  <CharactersWithSpaces>32373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2023-10-30T08:39:00Z</dcterms:created>
  <dcterms:modified xsi:type="dcterms:W3CDTF">2023-10-30T08:40:00Z</dcterms:modified>
</cp:coreProperties>
</file>