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02" w:rsidRDefault="00612F02">
      <w:pPr>
        <w:pStyle w:val="ConsPlusTitle"/>
        <w:jc w:val="center"/>
        <w:outlineLvl w:val="0"/>
      </w:pPr>
      <w:r>
        <w:t>АДМИНИСТРАЦИЯ Г. ВОЛОГДЫ</w:t>
      </w:r>
    </w:p>
    <w:p w:rsidR="00612F02" w:rsidRDefault="00612F02">
      <w:pPr>
        <w:pStyle w:val="ConsPlusTitle"/>
        <w:jc w:val="center"/>
      </w:pPr>
    </w:p>
    <w:p w:rsidR="00612F02" w:rsidRDefault="00612F02">
      <w:pPr>
        <w:pStyle w:val="ConsPlusTitle"/>
        <w:jc w:val="center"/>
      </w:pPr>
      <w:r>
        <w:t>ПОСТАНОВЛЕНИЕ</w:t>
      </w:r>
    </w:p>
    <w:p w:rsidR="00612F02" w:rsidRDefault="00612F02">
      <w:pPr>
        <w:pStyle w:val="ConsPlusTitle"/>
        <w:jc w:val="center"/>
      </w:pPr>
      <w:r>
        <w:t>от 9 июля 2018 г. N 775</w:t>
      </w:r>
    </w:p>
    <w:p w:rsidR="00612F02" w:rsidRDefault="00612F02">
      <w:pPr>
        <w:pStyle w:val="ConsPlusTitle"/>
        <w:jc w:val="center"/>
      </w:pPr>
    </w:p>
    <w:p w:rsidR="00612F02" w:rsidRDefault="00612F02">
      <w:pPr>
        <w:pStyle w:val="ConsPlusTitle"/>
        <w:jc w:val="center"/>
      </w:pPr>
      <w:r>
        <w:t>ОБ УТВЕРЖДЕНИИ ПЕРЕЧНЯ МЕСТ ПРОВЕДЕНИЯ ЯРМАРОК</w:t>
      </w:r>
    </w:p>
    <w:p w:rsidR="00612F02" w:rsidRDefault="00612F02">
      <w:pPr>
        <w:pStyle w:val="ConsPlusTitle"/>
        <w:jc w:val="center"/>
      </w:pPr>
      <w:r>
        <w:t>НА ТЕРРИТОРИИ ГОРОДСКОГО ОКРУГА ГОРОДА ВОЛОГДЫ</w:t>
      </w:r>
    </w:p>
    <w:p w:rsidR="00612F02" w:rsidRDefault="00612F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12F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F02" w:rsidRDefault="00612F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F02" w:rsidRDefault="00612F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2F02" w:rsidRDefault="00612F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F02" w:rsidRDefault="00612F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612F02" w:rsidRDefault="00612F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28.08.2018 </w:t>
            </w:r>
            <w:hyperlink r:id="rId4">
              <w:r>
                <w:rPr>
                  <w:color w:val="0000FF"/>
                </w:rPr>
                <w:t>N 1018</w:t>
              </w:r>
            </w:hyperlink>
            <w:r>
              <w:rPr>
                <w:color w:val="392C69"/>
              </w:rPr>
              <w:t xml:space="preserve">, от 14.11.2018 </w:t>
            </w:r>
            <w:hyperlink r:id="rId5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 xml:space="preserve">, от 19.07.2019 </w:t>
            </w:r>
            <w:hyperlink r:id="rId6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>,</w:t>
            </w:r>
          </w:p>
          <w:p w:rsidR="00612F02" w:rsidRDefault="00612F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7">
              <w:r>
                <w:rPr>
                  <w:color w:val="0000FF"/>
                </w:rPr>
                <w:t>N 1691</w:t>
              </w:r>
            </w:hyperlink>
            <w:r>
              <w:rPr>
                <w:color w:val="392C69"/>
              </w:rPr>
              <w:t xml:space="preserve">, от 15.12.2020 </w:t>
            </w:r>
            <w:hyperlink r:id="rId8">
              <w:r>
                <w:rPr>
                  <w:color w:val="0000FF"/>
                </w:rPr>
                <w:t>N 1814</w:t>
              </w:r>
            </w:hyperlink>
            <w:r>
              <w:rPr>
                <w:color w:val="392C69"/>
              </w:rPr>
              <w:t xml:space="preserve">, от 16.04.2021 </w:t>
            </w:r>
            <w:hyperlink r:id="rId9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612F02" w:rsidRDefault="00612F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01.09.2021 </w:t>
            </w:r>
            <w:hyperlink r:id="rId10">
              <w:r>
                <w:rPr>
                  <w:color w:val="0000FF"/>
                </w:rPr>
                <w:t>N 1357</w:t>
              </w:r>
            </w:hyperlink>
            <w:r>
              <w:rPr>
                <w:color w:val="392C69"/>
              </w:rPr>
              <w:t xml:space="preserve">, от 16.03.2022 </w:t>
            </w:r>
            <w:hyperlink r:id="rId1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07.06.2022 </w:t>
            </w:r>
            <w:hyperlink r:id="rId12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>,</w:t>
            </w:r>
          </w:p>
          <w:p w:rsidR="00612F02" w:rsidRDefault="00612F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3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F02" w:rsidRDefault="00612F02">
            <w:pPr>
              <w:pStyle w:val="ConsPlusNormal"/>
            </w:pPr>
          </w:p>
        </w:tc>
      </w:tr>
    </w:tbl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(с последующими изменениями),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19 апреля 2010 года N 437 "Об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области" (с последующими изменениями),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</w:t>
      </w:r>
      <w:hyperlink r:id="rId16">
        <w:r>
          <w:rPr>
            <w:color w:val="0000FF"/>
          </w:rPr>
          <w:t>статей 27</w:t>
        </w:r>
      </w:hyperlink>
      <w:r>
        <w:t xml:space="preserve">, </w:t>
      </w:r>
      <w:hyperlink r:id="rId17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612F02" w:rsidRDefault="00612F0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Вологды от 01.09.2021 N 1357)</w:t>
      </w:r>
    </w:p>
    <w:p w:rsidR="00612F02" w:rsidRDefault="00612F0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Перечень</w:t>
        </w:r>
      </w:hyperlink>
      <w:r>
        <w:t xml:space="preserve"> мест проведения ярмарок на территории городского округа города Вологды.</w:t>
      </w:r>
    </w:p>
    <w:p w:rsidR="00612F02" w:rsidRDefault="00612F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01.09.2021 </w:t>
      </w:r>
      <w:hyperlink r:id="rId19">
        <w:r>
          <w:rPr>
            <w:color w:val="0000FF"/>
          </w:rPr>
          <w:t>N 1357</w:t>
        </w:r>
      </w:hyperlink>
      <w:r>
        <w:t xml:space="preserve">, от 07.06.2022 </w:t>
      </w:r>
      <w:hyperlink r:id="rId20">
        <w:r>
          <w:rPr>
            <w:color w:val="0000FF"/>
          </w:rPr>
          <w:t>N 812</w:t>
        </w:r>
      </w:hyperlink>
      <w:r>
        <w:t>)</w:t>
      </w:r>
    </w:p>
    <w:p w:rsidR="00612F02" w:rsidRDefault="00612F0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Департамент экономического развития Администрации города Вологды.</w:t>
      </w:r>
    </w:p>
    <w:p w:rsidR="00612F02" w:rsidRDefault="00612F02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jc w:val="right"/>
      </w:pPr>
      <w:r>
        <w:t xml:space="preserve">Мэр </w:t>
      </w:r>
      <w:proofErr w:type="gramStart"/>
      <w:r>
        <w:t>г</w:t>
      </w:r>
      <w:proofErr w:type="gramEnd"/>
      <w:r>
        <w:t>. Вологды</w:t>
      </w:r>
    </w:p>
    <w:p w:rsidR="00612F02" w:rsidRDefault="00612F02">
      <w:pPr>
        <w:pStyle w:val="ConsPlusNormal"/>
        <w:jc w:val="right"/>
      </w:pPr>
      <w:r>
        <w:t>С.А.ВОРОПАНОВ</w:t>
      </w:r>
    </w:p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jc w:val="right"/>
        <w:outlineLvl w:val="0"/>
      </w:pPr>
      <w:r>
        <w:t>Утвержден</w:t>
      </w:r>
    </w:p>
    <w:p w:rsidR="00612F02" w:rsidRDefault="00612F02">
      <w:pPr>
        <w:pStyle w:val="ConsPlusNormal"/>
        <w:jc w:val="right"/>
      </w:pPr>
      <w:r>
        <w:t>Постановлением</w:t>
      </w:r>
    </w:p>
    <w:p w:rsidR="00612F02" w:rsidRDefault="00612F02">
      <w:pPr>
        <w:pStyle w:val="ConsPlusNormal"/>
        <w:jc w:val="right"/>
      </w:pPr>
      <w:r>
        <w:t>Администрации г. Вологды</w:t>
      </w:r>
    </w:p>
    <w:p w:rsidR="00612F02" w:rsidRDefault="00612F02">
      <w:pPr>
        <w:pStyle w:val="ConsPlusNormal"/>
        <w:jc w:val="right"/>
      </w:pPr>
      <w:r>
        <w:t>от 9 июля 2018 г. N 775</w:t>
      </w:r>
    </w:p>
    <w:p w:rsidR="00612F02" w:rsidRDefault="00612F02">
      <w:pPr>
        <w:pStyle w:val="ConsPlusNormal"/>
        <w:jc w:val="both"/>
      </w:pPr>
    </w:p>
    <w:p w:rsidR="00612F02" w:rsidRDefault="00612F02">
      <w:pPr>
        <w:pStyle w:val="ConsPlusTitle"/>
        <w:jc w:val="center"/>
      </w:pPr>
      <w:bookmarkStart w:id="0" w:name="P34"/>
      <w:bookmarkEnd w:id="0"/>
      <w:r>
        <w:t>ПЕРЕЧЕНЬ</w:t>
      </w:r>
    </w:p>
    <w:p w:rsidR="00612F02" w:rsidRDefault="00612F02">
      <w:pPr>
        <w:pStyle w:val="ConsPlusTitle"/>
        <w:jc w:val="center"/>
      </w:pPr>
      <w:r>
        <w:t>МЕСТ ПРОВЕДЕНИЯ ЯРМАРОК НА ТЕРРИТОРИИ</w:t>
      </w:r>
    </w:p>
    <w:p w:rsidR="00612F02" w:rsidRDefault="00612F02">
      <w:pPr>
        <w:pStyle w:val="ConsPlusTitle"/>
        <w:jc w:val="center"/>
      </w:pPr>
      <w:r>
        <w:t>ГОРОДСКОГО ОКРУГА ГОРОДА ВОЛОГДЫ</w:t>
      </w:r>
    </w:p>
    <w:p w:rsidR="00612F02" w:rsidRDefault="00612F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12F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F02" w:rsidRDefault="00612F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F02" w:rsidRDefault="00612F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2F02" w:rsidRDefault="00612F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F02" w:rsidRDefault="00612F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612F02" w:rsidRDefault="00612F0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07.06.2022 </w:t>
            </w:r>
            <w:hyperlink r:id="rId21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 xml:space="preserve">, от 15.05.2023 </w:t>
            </w:r>
            <w:hyperlink r:id="rId22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F02" w:rsidRDefault="00612F02">
            <w:pPr>
              <w:pStyle w:val="ConsPlusNormal"/>
            </w:pPr>
          </w:p>
        </w:tc>
      </w:tr>
    </w:tbl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sectPr w:rsidR="00612F02" w:rsidSect="003435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3402"/>
        <w:gridCol w:w="3119"/>
        <w:gridCol w:w="1928"/>
        <w:gridCol w:w="1843"/>
      </w:tblGrid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lastRenderedPageBreak/>
              <w:t>N</w:t>
            </w:r>
          </w:p>
          <w:p w:rsidR="00612F02" w:rsidRDefault="00612F02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612F02" w:rsidRDefault="00612F02">
            <w:pPr>
              <w:pStyle w:val="ConsPlusNormal"/>
              <w:jc w:val="center"/>
            </w:pPr>
            <w:r>
              <w:t>Место проведения ярмарки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 xml:space="preserve">Адрес и кадастровый номер здания, сооружения (части здания, сооружения), земельного участка (части земельного участка),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которых могут проводиться ярмарки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</w:pPr>
            <w:proofErr w:type="gramStart"/>
            <w:r>
              <w:t>Площадь здания, сооружения (части здания, сооружения), земельного участка (части земельного участка), на которой могут проводиться ярмарки, кв. м</w:t>
            </w:r>
            <w:proofErr w:type="gramEnd"/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Тип ярмарки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5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 xml:space="preserve">Площадь Кремлевская </w:t>
            </w:r>
            <w:hyperlink w:anchor="P1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площадь Кремлевская</w:t>
            </w:r>
          </w:p>
          <w:p w:rsidR="00612F02" w:rsidRDefault="00612F02">
            <w:pPr>
              <w:pStyle w:val="ConsPlusNormal"/>
            </w:pPr>
            <w:r>
              <w:t>(в границах кадастровых кварталов 35:24:0201007, 35:24:0201008)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5700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 xml:space="preserve">Площадь Революции </w:t>
            </w:r>
            <w:hyperlink w:anchor="P1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площадь Революции</w:t>
            </w:r>
          </w:p>
          <w:p w:rsidR="00612F02" w:rsidRDefault="00612F02">
            <w:pPr>
              <w:pStyle w:val="ConsPlusNormal"/>
            </w:pPr>
            <w:r>
              <w:t>(в границах кадастрового квартала 35:24:0202008)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5600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>Площадь Федулова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площадь Федулова</w:t>
            </w:r>
          </w:p>
          <w:p w:rsidR="00612F02" w:rsidRDefault="00612F02">
            <w:pPr>
              <w:pStyle w:val="ConsPlusNormal"/>
            </w:pPr>
            <w:r>
              <w:t>(в границах кадастрового квартала 35:24:0402010)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 xml:space="preserve">Советский проспект </w:t>
            </w:r>
            <w:hyperlink w:anchor="P1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от улицы Марии Ульяновой до улицы Предтеченской</w:t>
            </w:r>
          </w:p>
          <w:p w:rsidR="00612F02" w:rsidRDefault="00612F02">
            <w:pPr>
              <w:pStyle w:val="ConsPlusNormal"/>
            </w:pPr>
            <w:r>
              <w:t>(в границах кадастровых кварталов 35:24:0202007, 35:24:0202008)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 xml:space="preserve">ул. Пушкинская </w:t>
            </w:r>
            <w:hyperlink w:anchor="P1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 xml:space="preserve">от Советского проспекта до улицы </w:t>
            </w:r>
            <w:proofErr w:type="spellStart"/>
            <w:r>
              <w:t>Козленской</w:t>
            </w:r>
            <w:proofErr w:type="spellEnd"/>
          </w:p>
          <w:p w:rsidR="00612F02" w:rsidRDefault="00612F02">
            <w:pPr>
              <w:pStyle w:val="ConsPlusNormal"/>
            </w:pPr>
            <w:r>
              <w:lastRenderedPageBreak/>
              <w:t>(в границах кадастровых кварталов 35:24:0202007, 35:24:0202012)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lastRenderedPageBreak/>
              <w:t>2200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>Здание МАУ "УСКК "Вологда"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улица Конева, дом 2в</w:t>
            </w:r>
          </w:p>
          <w:p w:rsidR="00612F02" w:rsidRDefault="00612F02">
            <w:pPr>
              <w:pStyle w:val="ConsPlusNormal"/>
            </w:pPr>
            <w:r>
              <w:t>(35:24:0501008:3206)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20699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>Площадь Торговая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площадь Торговая</w:t>
            </w:r>
          </w:p>
          <w:p w:rsidR="00612F02" w:rsidRDefault="00612F02">
            <w:pPr>
              <w:pStyle w:val="ConsPlusNormal"/>
            </w:pPr>
            <w:r>
              <w:t>(в границах кадастрового квартала 35:24:0201008)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>Пречистенская набережная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от улицы Предтеченской до дома N 1 по Пречистенской набережной</w:t>
            </w:r>
          </w:p>
          <w:p w:rsidR="00612F02" w:rsidRDefault="00612F02">
            <w:pPr>
              <w:pStyle w:val="ConsPlusNormal"/>
            </w:pPr>
            <w:r>
              <w:t>(в границах кадастровых участков 35:24:0202005:49, 35:24:0202005:441, 35:24:0202005:50)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 xml:space="preserve">Площадь Чайковского </w:t>
            </w:r>
            <w:hyperlink w:anchor="P1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площадь Чайковского</w:t>
            </w:r>
          </w:p>
          <w:p w:rsidR="00612F02" w:rsidRDefault="00612F02">
            <w:pPr>
              <w:pStyle w:val="ConsPlusNormal"/>
            </w:pPr>
            <w:r>
              <w:t>(в границах кадастрового квартала 35:24:0305013)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 xml:space="preserve">ул. Ильюшина </w:t>
            </w:r>
            <w:hyperlink w:anchor="P1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бульвар по улице Ильюшина</w:t>
            </w:r>
          </w:p>
          <w:p w:rsidR="00612F02" w:rsidRDefault="00612F02">
            <w:pPr>
              <w:pStyle w:val="ConsPlusNormal"/>
            </w:pPr>
            <w:r>
              <w:t>(в границах кадастрового квартала 35:24:0401013)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>ул. Герцена &lt;*&gt;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вблизи дома N 68 по улице Герцена</w:t>
            </w:r>
          </w:p>
          <w:p w:rsidR="00612F02" w:rsidRDefault="00612F02">
            <w:pPr>
              <w:pStyle w:val="ConsPlusNormal"/>
            </w:pPr>
            <w:r>
              <w:t>(в границах кадастрового квартала 35:24:0202039)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>ул. Костромская &lt;*&gt;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вблизи дома N 3 по улице Костромской</w:t>
            </w:r>
          </w:p>
          <w:p w:rsidR="00612F02" w:rsidRDefault="00612F02">
            <w:pPr>
              <w:pStyle w:val="ConsPlusNormal"/>
            </w:pPr>
            <w:r>
              <w:t xml:space="preserve">(в границах кадастрового </w:t>
            </w:r>
            <w:r>
              <w:lastRenderedPageBreak/>
              <w:t>участка 35:24:0402010:28)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>ул. Пирогова &lt;*&gt;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вблизи дома</w:t>
            </w:r>
          </w:p>
          <w:p w:rsidR="00612F02" w:rsidRDefault="00612F02">
            <w:pPr>
              <w:pStyle w:val="ConsPlusNormal"/>
            </w:pPr>
            <w:r>
              <w:t>N 64 по улице Герцена</w:t>
            </w:r>
          </w:p>
          <w:p w:rsidR="00612F02" w:rsidRDefault="00612F02">
            <w:pPr>
              <w:pStyle w:val="ConsPlusNormal"/>
            </w:pPr>
            <w:r>
              <w:t>(в границах кадастровых кварталов 35:24:0202033, 35:24:0202039)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>ул. Текстильщиков &lt;*&gt;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вблизи дома N 16 по улице Текстильщиков</w:t>
            </w:r>
          </w:p>
          <w:p w:rsidR="00612F02" w:rsidRDefault="00612F02">
            <w:pPr>
              <w:pStyle w:val="ConsPlusNormal"/>
            </w:pPr>
            <w:r>
              <w:t>(в границах кадастрового квартала 35:24:0502006)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>пр. Победы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аллея по пр. Победы</w:t>
            </w:r>
          </w:p>
          <w:p w:rsidR="00612F02" w:rsidRDefault="00612F02">
            <w:pPr>
              <w:pStyle w:val="ConsPlusNormal"/>
            </w:pPr>
            <w:r>
              <w:t>(в границах кадастрового квартала 35:24:0201012)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c>
          <w:tcPr>
            <w:tcW w:w="553" w:type="dxa"/>
          </w:tcPr>
          <w:p w:rsidR="00612F02" w:rsidRDefault="00612F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</w:tcPr>
          <w:p w:rsidR="00612F02" w:rsidRDefault="00612F02">
            <w:pPr>
              <w:pStyle w:val="ConsPlusNormal"/>
            </w:pPr>
            <w:r>
              <w:t xml:space="preserve">ул. </w:t>
            </w:r>
            <w:proofErr w:type="spellStart"/>
            <w:r>
              <w:t>Бурмагиных</w:t>
            </w:r>
            <w:proofErr w:type="spellEnd"/>
            <w:r>
              <w:t xml:space="preserve"> &lt;*&gt;</w:t>
            </w:r>
          </w:p>
        </w:tc>
        <w:tc>
          <w:tcPr>
            <w:tcW w:w="3119" w:type="dxa"/>
          </w:tcPr>
          <w:p w:rsidR="00612F02" w:rsidRDefault="00612F02">
            <w:pPr>
              <w:pStyle w:val="ConsPlusNormal"/>
            </w:pPr>
            <w:r>
              <w:t>от улицы Маяковского до улицы Воровского</w:t>
            </w:r>
          </w:p>
          <w:p w:rsidR="00612F02" w:rsidRDefault="00612F02">
            <w:pPr>
              <w:pStyle w:val="ConsPlusNormal"/>
            </w:pPr>
            <w:r>
              <w:t>(в границах кадастрового квартала 35:24:0201004)</w:t>
            </w:r>
          </w:p>
        </w:tc>
        <w:tc>
          <w:tcPr>
            <w:tcW w:w="1928" w:type="dxa"/>
          </w:tcPr>
          <w:p w:rsidR="00612F02" w:rsidRDefault="00612F02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843" w:type="dxa"/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blPrEx>
          <w:tblBorders>
            <w:insideH w:val="nil"/>
          </w:tblBorders>
        </w:tblPrEx>
        <w:tc>
          <w:tcPr>
            <w:tcW w:w="553" w:type="dxa"/>
            <w:tcBorders>
              <w:bottom w:val="nil"/>
            </w:tcBorders>
          </w:tcPr>
          <w:p w:rsidR="00612F02" w:rsidRDefault="00612F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bottom w:val="nil"/>
            </w:tcBorders>
          </w:tcPr>
          <w:p w:rsidR="00612F02" w:rsidRDefault="00612F02">
            <w:pPr>
              <w:pStyle w:val="ConsPlusNormal"/>
            </w:pPr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>
              <w:t xml:space="preserve"> (Монастырский сад) &lt;*&gt;</w:t>
            </w:r>
          </w:p>
        </w:tc>
        <w:tc>
          <w:tcPr>
            <w:tcW w:w="3119" w:type="dxa"/>
            <w:tcBorders>
              <w:bottom w:val="nil"/>
            </w:tcBorders>
          </w:tcPr>
          <w:p w:rsidR="00612F02" w:rsidRDefault="00612F02">
            <w:pPr>
              <w:pStyle w:val="ConsPlusNormal"/>
            </w:pPr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>
              <w:t xml:space="preserve"> (Монастырский сад) (в границах кадастрового квартала 35:24:0301006)</w:t>
            </w:r>
          </w:p>
        </w:tc>
        <w:tc>
          <w:tcPr>
            <w:tcW w:w="1928" w:type="dxa"/>
            <w:tcBorders>
              <w:bottom w:val="nil"/>
            </w:tcBorders>
          </w:tcPr>
          <w:p w:rsidR="00612F02" w:rsidRDefault="00612F02">
            <w:pPr>
              <w:pStyle w:val="ConsPlusNormal"/>
              <w:jc w:val="center"/>
            </w:pPr>
            <w:r>
              <w:t>11550</w:t>
            </w:r>
          </w:p>
        </w:tc>
        <w:tc>
          <w:tcPr>
            <w:tcW w:w="1843" w:type="dxa"/>
            <w:tcBorders>
              <w:bottom w:val="nil"/>
            </w:tcBorders>
          </w:tcPr>
          <w:p w:rsidR="00612F02" w:rsidRDefault="00612F02">
            <w:pPr>
              <w:pStyle w:val="ConsPlusNormal"/>
              <w:jc w:val="center"/>
            </w:pPr>
            <w:r>
              <w:t>универсальная</w:t>
            </w:r>
          </w:p>
        </w:tc>
      </w:tr>
      <w:tr w:rsidR="00612F02">
        <w:tblPrEx>
          <w:tblBorders>
            <w:insideH w:val="nil"/>
          </w:tblBorders>
        </w:tblPrEx>
        <w:tc>
          <w:tcPr>
            <w:tcW w:w="10845" w:type="dxa"/>
            <w:gridSpan w:val="5"/>
            <w:tcBorders>
              <w:top w:val="nil"/>
            </w:tcBorders>
          </w:tcPr>
          <w:p w:rsidR="00612F02" w:rsidRDefault="00612F02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Вологды от 15.05.2023 N 661)</w:t>
            </w:r>
          </w:p>
        </w:tc>
      </w:tr>
    </w:tbl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ind w:firstLine="540"/>
        <w:jc w:val="both"/>
      </w:pPr>
      <w:r>
        <w:t>--------------------------------</w:t>
      </w:r>
    </w:p>
    <w:p w:rsidR="00612F02" w:rsidRDefault="00612F02">
      <w:pPr>
        <w:pStyle w:val="ConsPlusNormal"/>
        <w:spacing w:before="220"/>
        <w:ind w:firstLine="540"/>
        <w:jc w:val="both"/>
      </w:pPr>
      <w:bookmarkStart w:id="1" w:name="P157"/>
      <w:bookmarkEnd w:id="1"/>
      <w:r>
        <w:t>&lt;*&gt; Для проведения городских ярмарок, организаторами которых являются муниципальные учреждения, подведомственные Администрации города Вологды.</w:t>
      </w:r>
    </w:p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jc w:val="both"/>
      </w:pPr>
    </w:p>
    <w:p w:rsidR="00612F02" w:rsidRDefault="00612F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612F02"/>
    <w:sectPr w:rsidR="00CA0C64" w:rsidSect="004C380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F02"/>
    <w:rsid w:val="00114BC6"/>
    <w:rsid w:val="004151BB"/>
    <w:rsid w:val="00612F02"/>
    <w:rsid w:val="0094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F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2F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2F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FC59AA00B4C1AC89A7C3672609305C79ABDC4052F0B63B3FCD58EB16A64185097BA4B16B538F7174926FC7E2E06105486693EB49FE2058B3E44F4qDA6J" TargetMode="External"/><Relationship Id="rId13" Type="http://schemas.openxmlformats.org/officeDocument/2006/relationships/hyperlink" Target="consultantplus://offline/ref=D9FFC59AA00B4C1AC89A7C3672609305C79ABDC406250366B1F8D58EB16A64185097BA4B16B538F7174926FC7E2E06105486693EB49FE2058B3E44F4qDA6J" TargetMode="External"/><Relationship Id="rId18" Type="http://schemas.openxmlformats.org/officeDocument/2006/relationships/hyperlink" Target="consultantplus://offline/ref=D9FFC59AA00B4C1AC89A7C3672609305C79ABDC4052E056AB6FCD58EB16A64185097BA4B16B538F7174926FC7E2E06105486693EB49FE2058B3E44F4qDA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FFC59AA00B4C1AC89A7C3672609305C79ABDC406270462B2FDD58EB16A64185097BA4B16B538F7174926FC7D2E06105486693EB49FE2058B3E44F4qDA6J" TargetMode="External"/><Relationship Id="rId7" Type="http://schemas.openxmlformats.org/officeDocument/2006/relationships/hyperlink" Target="consultantplus://offline/ref=D9FFC59AA00B4C1AC89A7C3672609305C79ABDC4052F0463B1F9D58EB16A64185097BA4B16B538F7174926FC7E2E06105486693EB49FE2058B3E44F4qDA6J" TargetMode="External"/><Relationship Id="rId12" Type="http://schemas.openxmlformats.org/officeDocument/2006/relationships/hyperlink" Target="consultantplus://offline/ref=D9FFC59AA00B4C1AC89A7C3672609305C79ABDC406270462B2FDD58EB16A64185097BA4B16B538F7174926FC7E2E06105486693EB49FE2058B3E44F4qDA6J" TargetMode="External"/><Relationship Id="rId17" Type="http://schemas.openxmlformats.org/officeDocument/2006/relationships/hyperlink" Target="consultantplus://offline/ref=D9FFC59AA00B4C1AC89A7C3672609305C79ABDC406270A63B1FED58EB16A64185097BA4B16B538F7174F2FFD732E06105486693EB49FE2058B3E44F4qDA6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FFC59AA00B4C1AC89A7C3672609305C79ABDC406270A63B1FED58EB16A64185097BA4B16B538F7174F2EFF7D2E06105486693EB49FE2058B3E44F4qDA6J" TargetMode="External"/><Relationship Id="rId20" Type="http://schemas.openxmlformats.org/officeDocument/2006/relationships/hyperlink" Target="consultantplus://offline/ref=D9FFC59AA00B4C1AC89A7C3672609305C79ABDC406270462B2FDD58EB16A64185097BA4B16B538F7174926FC7E2E06105486693EB49FE2058B3E44F4qDA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FC59AA00B4C1AC89A7C3672609305C79ABDC405210A6AB8FFD58EB16A64185097BA4B16B538F7174926FC7E2E06105486693EB49FE2058B3E44F4qDA6J" TargetMode="External"/><Relationship Id="rId11" Type="http://schemas.openxmlformats.org/officeDocument/2006/relationships/hyperlink" Target="consultantplus://offline/ref=D9FFC59AA00B4C1AC89A7C3672609305C79ABDC406270766B0F8D58EB16A64185097BA4B16B538F7174926FC7E2E06105486693EB49FE2058B3E44F4qDA6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9FFC59AA00B4C1AC89A7C3672609305C79ABDC40521036AB5FCD58EB16A64185097BA4B16B538F7174926FC7E2E06105486693EB49FE2058B3E44F4qDA6J" TargetMode="External"/><Relationship Id="rId15" Type="http://schemas.openxmlformats.org/officeDocument/2006/relationships/hyperlink" Target="consultantplus://offline/ref=D9FFC59AA00B4C1AC89A7C3672609305C79ABDC406260466B5FCD58EB16A64185097BA4B16B538F7174927F87D2E06105486693EB49FE2058B3E44F4qDA6J" TargetMode="External"/><Relationship Id="rId23" Type="http://schemas.openxmlformats.org/officeDocument/2006/relationships/hyperlink" Target="consultantplus://offline/ref=D9FFC59AA00B4C1AC89A7C3672609305C79ABDC406250366B1F8D58EB16A64185097BA4B16B538F7174926FC7E2E06105486693EB49FE2058B3E44F4qDA6J" TargetMode="External"/><Relationship Id="rId10" Type="http://schemas.openxmlformats.org/officeDocument/2006/relationships/hyperlink" Target="consultantplus://offline/ref=D9FFC59AA00B4C1AC89A7C3672609305C79ABDC4052E056AB6FCD58EB16A64185097BA4B16B538F7174926FC7E2E06105486693EB49FE2058B3E44F4qDA6J" TargetMode="External"/><Relationship Id="rId19" Type="http://schemas.openxmlformats.org/officeDocument/2006/relationships/hyperlink" Target="consultantplus://offline/ref=D9FFC59AA00B4C1AC89A7C3672609305C79ABDC4052E056AB6FCD58EB16A64185097BA4B16B538F7174926FC7E2E06105486693EB49FE2058B3E44F4qDA6J" TargetMode="External"/><Relationship Id="rId4" Type="http://schemas.openxmlformats.org/officeDocument/2006/relationships/hyperlink" Target="consultantplus://offline/ref=D9FFC59AA00B4C1AC89A7C3672609305C79ABDC405220B60B4FAD58EB16A64185097BA4B16B538F7174926FC7E2E06105486693EB49FE2058B3E44F4qDA6J" TargetMode="External"/><Relationship Id="rId9" Type="http://schemas.openxmlformats.org/officeDocument/2006/relationships/hyperlink" Target="consultantplus://offline/ref=D9FFC59AA00B4C1AC89A7C3672609305C79ABDC4052E0160B2F8D58EB16A64185097BA4B16B538F7174926FC7E2E06105486693EB49FE2058B3E44F4qDA6J" TargetMode="External"/><Relationship Id="rId14" Type="http://schemas.openxmlformats.org/officeDocument/2006/relationships/hyperlink" Target="consultantplus://offline/ref=D9FFC59AA00B4C1AC89A623B640CCD01C199EACE00200835ECAED3D9EE3A624D10D7BC185EA564B2424425FC6524525F12D366q3AEJ" TargetMode="External"/><Relationship Id="rId22" Type="http://schemas.openxmlformats.org/officeDocument/2006/relationships/hyperlink" Target="consultantplus://offline/ref=D9FFC59AA00B4C1AC89A7C3672609305C79ABDC406250366B1F8D58EB16A64185097BA4B16B538F7174926FC7E2E06105486693EB49FE2058B3E44F4qD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2023-10-30T09:00:00Z</dcterms:created>
  <dcterms:modified xsi:type="dcterms:W3CDTF">2023-10-30T09:01:00Z</dcterms:modified>
</cp:coreProperties>
</file>