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CF" w:rsidRPr="00D31FA8" w:rsidRDefault="007B05C8" w:rsidP="009003B2">
      <w:pPr>
        <w:shd w:val="clear" w:color="auto" w:fill="FFFFFF"/>
        <w:ind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УТВЕРЖДЕН</w:t>
      </w:r>
    </w:p>
    <w:p w:rsidR="00E33DCF" w:rsidRPr="00D31FA8" w:rsidRDefault="007B05C8" w:rsidP="009003B2">
      <w:pPr>
        <w:shd w:val="clear" w:color="auto" w:fill="FFFFFF"/>
        <w:ind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постановлением</w:t>
      </w:r>
      <w:r w:rsidR="00E33DCF" w:rsidRPr="00D31FA8">
        <w:rPr>
          <w:rFonts w:eastAsia="Tahoma" w:cs="Noto Sans Devanagari"/>
        </w:rPr>
        <w:t xml:space="preserve"> </w:t>
      </w:r>
    </w:p>
    <w:p w:rsidR="00E33DCF" w:rsidRPr="00D31FA8" w:rsidRDefault="00E33DCF" w:rsidP="009003B2">
      <w:pPr>
        <w:shd w:val="clear" w:color="auto" w:fill="FFFFFF"/>
        <w:ind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Администрации города Вологды</w:t>
      </w:r>
    </w:p>
    <w:p w:rsidR="00E33DCF" w:rsidRDefault="001C0BA0" w:rsidP="009003B2">
      <w:pPr>
        <w:shd w:val="clear" w:color="auto" w:fill="FFFFFF"/>
        <w:ind w:right="-2" w:firstLine="6946"/>
        <w:rPr>
          <w:rFonts w:eastAsia="Tahoma" w:cs="Noto Sans Devanagari"/>
        </w:rPr>
      </w:pPr>
      <w:r>
        <w:rPr>
          <w:rFonts w:eastAsia="Tahoma" w:cs="Noto Sans Devanagari"/>
        </w:rPr>
        <w:t>о</w:t>
      </w:r>
      <w:r w:rsidR="00E33DCF" w:rsidRPr="00D31FA8">
        <w:rPr>
          <w:rFonts w:eastAsia="Tahoma" w:cs="Noto Sans Devanagari"/>
        </w:rPr>
        <w:t>т</w:t>
      </w:r>
      <w:r>
        <w:rPr>
          <w:rFonts w:eastAsia="Tahoma" w:cs="Noto Sans Devanagari"/>
        </w:rPr>
        <w:t>_</w:t>
      </w:r>
      <w:r w:rsidR="007B05C8">
        <w:rPr>
          <w:rFonts w:eastAsia="Tahoma" w:cs="Noto Sans Devanagari"/>
        </w:rPr>
        <w:t>___</w:t>
      </w:r>
      <w:r>
        <w:rPr>
          <w:rFonts w:eastAsia="Tahoma" w:cs="Noto Sans Devanagari"/>
        </w:rPr>
        <w:t>___</w:t>
      </w:r>
      <w:r w:rsidR="007B05C8">
        <w:rPr>
          <w:rFonts w:eastAsia="Tahoma" w:cs="Noto Sans Devanagari"/>
        </w:rPr>
        <w:t>_</w:t>
      </w:r>
      <w:r>
        <w:rPr>
          <w:rFonts w:eastAsia="Tahoma" w:cs="Noto Sans Devanagari"/>
        </w:rPr>
        <w:t>____</w:t>
      </w:r>
      <w:r w:rsidR="00E33DCF">
        <w:rPr>
          <w:rFonts w:eastAsia="Tahoma" w:cs="Noto Sans Devanagari"/>
        </w:rPr>
        <w:t>№</w:t>
      </w:r>
      <w:r>
        <w:rPr>
          <w:rFonts w:eastAsia="Tahoma" w:cs="Noto Sans Devanagari"/>
        </w:rPr>
        <w:t>____</w:t>
      </w:r>
      <w:r w:rsidR="007B05C8">
        <w:rPr>
          <w:rFonts w:eastAsia="Tahoma" w:cs="Noto Sans Devanagari"/>
        </w:rPr>
        <w:t>____</w:t>
      </w:r>
      <w:r>
        <w:rPr>
          <w:rFonts w:eastAsia="Tahoma" w:cs="Noto Sans Devanagari"/>
        </w:rPr>
        <w:t>____</w:t>
      </w:r>
    </w:p>
    <w:p w:rsidR="00E33DCF" w:rsidRDefault="00E33DCF" w:rsidP="00E33DCF">
      <w:pPr>
        <w:shd w:val="clear" w:color="auto" w:fill="FFFFFF"/>
        <w:ind w:firstLine="9781"/>
        <w:jc w:val="center"/>
        <w:rPr>
          <w:rFonts w:eastAsia="Tahoma" w:cs="Noto Sans Devanagari"/>
        </w:rPr>
      </w:pPr>
    </w:p>
    <w:p w:rsidR="007B05C8" w:rsidRDefault="007B05C8" w:rsidP="00E33DCF">
      <w:pPr>
        <w:shd w:val="clear" w:color="auto" w:fill="FFFFFF"/>
        <w:ind w:firstLine="9781"/>
        <w:jc w:val="center"/>
        <w:rPr>
          <w:rFonts w:eastAsia="Tahoma" w:cs="Noto Sans Devanagari"/>
        </w:rPr>
      </w:pPr>
    </w:p>
    <w:p w:rsidR="00E33DCF" w:rsidRPr="00D31FA8" w:rsidRDefault="00E33DCF" w:rsidP="00E33DCF">
      <w:pPr>
        <w:jc w:val="center"/>
        <w:rPr>
          <w:rFonts w:eastAsia="Tahoma" w:cs="Noto Sans Devanagari"/>
          <w:b/>
          <w:szCs w:val="28"/>
        </w:rPr>
      </w:pPr>
      <w:r w:rsidRPr="00D31FA8">
        <w:rPr>
          <w:rFonts w:eastAsia="Tahoma" w:cs="Noto Sans Devanagari"/>
          <w:b/>
          <w:szCs w:val="28"/>
        </w:rPr>
        <w:t>План подготовки к отопительному периоду в ос</w:t>
      </w:r>
      <w:r w:rsidR="007B05C8">
        <w:rPr>
          <w:rFonts w:eastAsia="Tahoma" w:cs="Noto Sans Devanagari"/>
          <w:b/>
          <w:szCs w:val="28"/>
        </w:rPr>
        <w:t>енне-зимний период 2025- 2026 годов</w:t>
      </w:r>
    </w:p>
    <w:p w:rsidR="00E33DCF" w:rsidRPr="00D31FA8" w:rsidRDefault="001C0BA0" w:rsidP="00E33DCF">
      <w:pPr>
        <w:jc w:val="center"/>
        <w:rPr>
          <w:rFonts w:eastAsia="Tahoma" w:cs="Noto Sans Devanagari"/>
          <w:b/>
          <w:szCs w:val="28"/>
        </w:rPr>
      </w:pPr>
      <w:r>
        <w:rPr>
          <w:rFonts w:eastAsia="Tahoma" w:cs="Noto Sans Devanagari"/>
          <w:b/>
          <w:szCs w:val="28"/>
        </w:rPr>
        <w:t>городского округа г</w:t>
      </w:r>
      <w:r w:rsidR="00E33DCF">
        <w:rPr>
          <w:rFonts w:eastAsia="Tahoma" w:cs="Noto Sans Devanagari"/>
          <w:b/>
          <w:szCs w:val="28"/>
        </w:rPr>
        <w:t>орода Вологды</w:t>
      </w:r>
    </w:p>
    <w:p w:rsidR="00ED2C39" w:rsidRPr="00D57EE2" w:rsidRDefault="00ED2C39" w:rsidP="00D57EE2">
      <w:pPr>
        <w:ind w:left="709" w:right="281"/>
        <w:rPr>
          <w:rFonts w:eastAsia="Tahoma" w:cs="Noto Sans Devanagari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2920"/>
        <w:gridCol w:w="627"/>
        <w:gridCol w:w="1418"/>
        <w:gridCol w:w="1275"/>
        <w:gridCol w:w="3668"/>
        <w:gridCol w:w="18"/>
      </w:tblGrid>
      <w:tr w:rsidR="009003B2" w:rsidRPr="00E23A67" w:rsidTr="00C058EF">
        <w:trPr>
          <w:trHeight w:val="23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№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п\</w:t>
            </w:r>
            <w:proofErr w:type="gramStart"/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Наименование работ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Ед.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Количество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объём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Сроки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исполнения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Ответственный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исполнитель</w:t>
            </w:r>
            <w:r w:rsidRPr="00E23A67">
              <w:rPr>
                <w:rFonts w:eastAsia="Tahoma" w:cs="Noto Sans Devanagari"/>
                <w:bCs/>
                <w:sz w:val="20"/>
                <w:szCs w:val="20"/>
                <w:lang w:eastAsia="zh-CN"/>
              </w:rPr>
              <w:br/>
            </w:r>
          </w:p>
        </w:tc>
      </w:tr>
      <w:tr w:rsidR="009003B2" w:rsidRPr="00E23A67" w:rsidTr="00C058EF">
        <w:trPr>
          <w:trHeight w:val="23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9003B2" w:rsidRPr="00E23A67" w:rsidTr="00C058EF">
        <w:trPr>
          <w:trHeight w:val="5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B2" w:rsidRPr="00E23A67" w:rsidRDefault="009003B2" w:rsidP="009C4C57">
            <w:pPr>
              <w:widowControl w:val="0"/>
              <w:jc w:val="both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Организационные мероприятия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Утвердить / актуализировать порядок (план) действий по ликвидации последствий аварийных ситуаций в сфере теплоснабжения в муниципальном образовании в установленном порядке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AE3F26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33DCF" w:rsidRDefault="009003B2" w:rsidP="00E33DCF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33DCF">
              <w:rPr>
                <w:color w:val="000000"/>
                <w:sz w:val="20"/>
                <w:szCs w:val="20"/>
                <w:lang w:eastAsia="zh-CN"/>
              </w:rPr>
              <w:t>01.04.2025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33DCF" w:rsidRDefault="009003B2" w:rsidP="00E33DCF">
            <w:pPr>
              <w:jc w:val="center"/>
              <w:rPr>
                <w:rFonts w:eastAsia="Arial"/>
                <w:sz w:val="20"/>
                <w:szCs w:val="20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Утвердить /актуализировать схему теплоснабжения в установленном порядке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01.07.2025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0157F7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Утвердить план подготовки к отопительному периоду в осенне-зимний период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2025-2026 годов</w:t>
            </w:r>
            <w:r w:rsidR="000157F7">
              <w:rPr>
                <w:color w:val="000000"/>
                <w:sz w:val="20"/>
                <w:szCs w:val="20"/>
                <w:lang w:eastAsia="zh-CN"/>
              </w:rPr>
              <w:t xml:space="preserve"> городского округа города Вологды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15.05.2025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zh-CN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Создать комиссию по обеспечению постоянного </w:t>
            </w:r>
            <w:proofErr w:type="gramStart"/>
            <w:r w:rsidRPr="00E23A67">
              <w:rPr>
                <w:color w:val="000000"/>
                <w:sz w:val="20"/>
                <w:szCs w:val="20"/>
                <w:lang w:eastAsia="zh-CN"/>
              </w:rPr>
              <w:t>контроля за</w:t>
            </w:r>
            <w:proofErr w:type="gramEnd"/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подготовкой и прохождения отопительного периода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ED194C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15.08</w:t>
            </w:r>
            <w:r w:rsidR="009003B2" w:rsidRPr="009003B2">
              <w:rPr>
                <w:sz w:val="20"/>
                <w:szCs w:val="20"/>
                <w:lang w:eastAsia="zh-CN"/>
              </w:rPr>
              <w:t>.2025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580AD8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996205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Выполнить </w:t>
            </w:r>
            <w:r>
              <w:rPr>
                <w:color w:val="000000"/>
                <w:sz w:val="20"/>
                <w:szCs w:val="20"/>
                <w:lang w:eastAsia="zh-CN"/>
              </w:rPr>
              <w:t>мероприятия, предусмотренные утвержденными планами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мероприятий по подготовке к работе в осенне-зимний период 2025-2026 годов</w:t>
            </w:r>
            <w:r w:rsidR="000157F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157F7" w:rsidRPr="000157F7">
              <w:rPr>
                <w:color w:val="000000"/>
                <w:sz w:val="20"/>
                <w:szCs w:val="20"/>
                <w:lang w:eastAsia="zh-CN"/>
              </w:rPr>
              <w:t>ТСЖ,</w:t>
            </w:r>
            <w:r w:rsidR="000157F7">
              <w:rPr>
                <w:color w:val="000000"/>
                <w:sz w:val="20"/>
                <w:szCs w:val="20"/>
                <w:lang w:eastAsia="zh-CN"/>
              </w:rPr>
              <w:t xml:space="preserve"> УК, ЕТО, ТСО</w:t>
            </w:r>
            <w:r w:rsidR="00283596">
              <w:rPr>
                <w:color w:val="000000"/>
                <w:sz w:val="20"/>
                <w:szCs w:val="20"/>
                <w:lang w:eastAsia="zh-CN"/>
              </w:rPr>
              <w:t>, владельцы ТС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Default="00ED194C" w:rsidP="000157F7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3024 -МКД</w:t>
            </w:r>
          </w:p>
          <w:p w:rsidR="00ED194C" w:rsidRDefault="00ED194C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 –</w:t>
            </w:r>
            <w:r w:rsidR="00996205">
              <w:rPr>
                <w:rFonts w:eastAsia="Tahoma"/>
                <w:sz w:val="20"/>
                <w:szCs w:val="20"/>
                <w:lang w:eastAsia="zh-CN"/>
              </w:rPr>
              <w:t xml:space="preserve"> ТСО</w:t>
            </w:r>
          </w:p>
          <w:p w:rsidR="00283596" w:rsidRPr="00E23A67" w:rsidRDefault="00283596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 – владельцы ТС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96205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9003B2">
              <w:rPr>
                <w:rFonts w:eastAsia="Arial"/>
                <w:sz w:val="20"/>
                <w:szCs w:val="20"/>
              </w:rPr>
              <w:t>Председатели ТСЖ, руководители:  уп</w:t>
            </w:r>
            <w:r w:rsidR="00996205">
              <w:rPr>
                <w:rFonts w:eastAsia="Arial"/>
                <w:sz w:val="20"/>
                <w:szCs w:val="20"/>
              </w:rPr>
              <w:t>равляющих организаций, ЕТО, ТСО</w:t>
            </w:r>
            <w:r w:rsidR="00C058EF">
              <w:rPr>
                <w:rFonts w:eastAsia="Arial"/>
                <w:sz w:val="20"/>
                <w:szCs w:val="20"/>
              </w:rPr>
              <w:t>,</w:t>
            </w:r>
            <w:r w:rsidRPr="009003B2">
              <w:rPr>
                <w:rFonts w:eastAsia="Arial"/>
                <w:sz w:val="20"/>
                <w:szCs w:val="20"/>
              </w:rPr>
              <w:t xml:space="preserve"> </w:t>
            </w:r>
            <w:r w:rsidR="00283596">
              <w:rPr>
                <w:rFonts w:eastAsia="Arial"/>
                <w:sz w:val="20"/>
                <w:szCs w:val="20"/>
              </w:rPr>
              <w:t xml:space="preserve">владельцы ТС, </w:t>
            </w:r>
            <w:r w:rsidRPr="009003B2">
              <w:rPr>
                <w:rFonts w:eastAsia="Arial"/>
                <w:sz w:val="20"/>
                <w:szCs w:val="20"/>
              </w:rPr>
              <w:t>комиссия по подготовке к ОЗП</w:t>
            </w:r>
          </w:p>
        </w:tc>
      </w:tr>
      <w:tr w:rsidR="009003B2" w:rsidRPr="00E23A67" w:rsidTr="00C058E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Осуществить оценку обеспечения готовности к отопительному периоду лицами, указанными в подпунктах 1.2 – 1.6 пункта 1 Правил обеспечения готовности к ото</w:t>
            </w:r>
            <w:r>
              <w:rPr>
                <w:color w:val="000000"/>
                <w:sz w:val="20"/>
                <w:szCs w:val="20"/>
                <w:lang w:eastAsia="zh-CN"/>
              </w:rPr>
              <w:t>пительному периоду, утвержденных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приказом Минэнерго России от 13 ноября 2024 г. № 2234 (подпункт 8.2 пункта 8 Правил) с оформлением актов оценки обеспечения готовности к отопи</w:t>
            </w:r>
            <w:r>
              <w:rPr>
                <w:color w:val="000000"/>
                <w:sz w:val="20"/>
                <w:szCs w:val="20"/>
                <w:lang w:eastAsia="zh-CN"/>
              </w:rPr>
              <w:t>тельному периоду, подтверждающих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выполнение установленных требований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003B2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31.08.2025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C058EF" w:rsidP="009003B2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9003B2">
              <w:rPr>
                <w:rFonts w:eastAsia="Arial"/>
                <w:sz w:val="20"/>
                <w:szCs w:val="20"/>
              </w:rPr>
              <w:t>Председатели ТСЖ, руководители:  уп</w:t>
            </w:r>
            <w:r w:rsidR="00283596">
              <w:rPr>
                <w:rFonts w:eastAsia="Arial"/>
                <w:sz w:val="20"/>
                <w:szCs w:val="20"/>
              </w:rPr>
              <w:t>равляющих организаций, ЕТО, ТСО</w:t>
            </w:r>
            <w:r>
              <w:rPr>
                <w:rFonts w:eastAsia="Arial"/>
                <w:sz w:val="20"/>
                <w:szCs w:val="20"/>
              </w:rPr>
              <w:t>, владельцы ТС,</w:t>
            </w:r>
            <w:r w:rsidRPr="009003B2">
              <w:rPr>
                <w:rFonts w:eastAsia="Arial"/>
                <w:sz w:val="20"/>
                <w:szCs w:val="20"/>
              </w:rPr>
              <w:t xml:space="preserve"> комиссия по подготовке к ОЗП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11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1C0BA0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Технические мероприятия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теплоснабжающих организаций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к</w:t>
            </w:r>
            <w:r w:rsidRPr="00E23A67">
              <w:rPr>
                <w:sz w:val="20"/>
                <w:szCs w:val="20"/>
                <w:lang w:eastAsia="zh-CN"/>
              </w:rPr>
              <w:t>омплексное обследова</w:t>
            </w:r>
            <w:r>
              <w:rPr>
                <w:sz w:val="20"/>
                <w:szCs w:val="20"/>
                <w:lang w:eastAsia="zh-CN"/>
              </w:rPr>
              <w:t xml:space="preserve">ние, осмотры (ревизии) </w:t>
            </w:r>
            <w:r w:rsidRPr="00E23A67">
              <w:rPr>
                <w:sz w:val="20"/>
                <w:szCs w:val="20"/>
                <w:lang w:eastAsia="zh-CN"/>
              </w:rPr>
              <w:t>и техническое  обслуживание оборудо</w:t>
            </w:r>
            <w:r>
              <w:rPr>
                <w:sz w:val="20"/>
                <w:szCs w:val="20"/>
                <w:lang w:eastAsia="zh-CN"/>
              </w:rPr>
              <w:t xml:space="preserve">вания котельных: </w:t>
            </w:r>
            <w:r>
              <w:rPr>
                <w:rFonts w:eastAsia="Tahoma"/>
                <w:sz w:val="20"/>
                <w:szCs w:val="20"/>
                <w:lang w:eastAsia="zh-CN"/>
              </w:rPr>
              <w:t xml:space="preserve">произвести испытания, промывку, ревизию запорной арматуры, сальниковых компенсаторов тепловых сетей, 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>гидрав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лическое испытание 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>системы  центрального отопления  после  промывки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AE3F26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Произвести ревизию и ремонт (при </w:t>
            </w:r>
            <w:r w:rsidR="00226318">
              <w:rPr>
                <w:sz w:val="20"/>
                <w:szCs w:val="20"/>
                <w:lang w:eastAsia="zh-CN"/>
              </w:rPr>
              <w:t>необходимости</w:t>
            </w:r>
            <w:r>
              <w:rPr>
                <w:sz w:val="20"/>
                <w:szCs w:val="20"/>
                <w:lang w:eastAsia="zh-CN"/>
              </w:rPr>
              <w:t>) теплотехнического оборудования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Выполнить капитальный ремонт и реконструкцию тепловых сетей (при необходимости)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1C0BA0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обследование зданий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обследование состояния дымовых труб на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Выполнить режимно-наладочные работы котлов на котельных и проверку средств измерений на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A17CBD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Выполнить ремонт зданий, сооружений (котельных, дымовых труб) и теплового оборудования котельных (при необходимости)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 xml:space="preserve">Провести проверку готовности </w:t>
            </w:r>
            <w:proofErr w:type="spellStart"/>
            <w:r w:rsidRPr="009003B2">
              <w:rPr>
                <w:sz w:val="20"/>
                <w:szCs w:val="20"/>
                <w:lang w:eastAsia="zh-CN"/>
              </w:rPr>
              <w:t>теплопотребляющего</w:t>
            </w:r>
            <w:proofErr w:type="spellEnd"/>
            <w:r w:rsidRPr="009003B2">
              <w:rPr>
                <w:sz w:val="20"/>
                <w:szCs w:val="20"/>
                <w:lang w:eastAsia="zh-CN"/>
              </w:rPr>
              <w:t xml:space="preserve"> оборудования потребителей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Default="00487C74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2399</w:t>
            </w:r>
            <w:r w:rsidR="00C058EF">
              <w:rPr>
                <w:rFonts w:eastAsia="Tahoma"/>
                <w:sz w:val="20"/>
                <w:szCs w:val="20"/>
                <w:lang w:eastAsia="zh-CN"/>
              </w:rPr>
              <w:t xml:space="preserve"> -МКД</w:t>
            </w:r>
          </w:p>
          <w:p w:rsidR="009003B2" w:rsidRPr="00E23A67" w:rsidRDefault="00A15CD6" w:rsidP="00A15CD6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6</w:t>
            </w:r>
            <w:r w:rsidR="00C058EF">
              <w:rPr>
                <w:rFonts w:eastAsia="Tahoma"/>
                <w:sz w:val="20"/>
                <w:szCs w:val="20"/>
                <w:lang w:eastAsia="zh-CN"/>
              </w:rPr>
              <w:t>32– СЗО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9003B2">
              <w:rPr>
                <w:color w:val="000000"/>
                <w:sz w:val="20"/>
                <w:szCs w:val="20"/>
                <w:lang w:eastAsia="zh-CN"/>
              </w:rPr>
              <w:t>31.08.2025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A17CBD" w:rsidTr="00C058EF">
        <w:trPr>
          <w:gridAfter w:val="1"/>
          <w:wAfter w:w="18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003B2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Обеспечить формирование запасов материалов, запорной арматуры для выполнения ремонтных работ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</w:tbl>
    <w:p w:rsidR="002702E7" w:rsidRDefault="002702E7" w:rsidP="00D95BEB">
      <w:pPr>
        <w:shd w:val="clear" w:color="auto" w:fill="FFFFFF"/>
        <w:rPr>
          <w:rFonts w:eastAsia="Tahoma" w:cs="Noto Sans Devanagari"/>
        </w:rPr>
      </w:pPr>
    </w:p>
    <w:p w:rsidR="002702E7" w:rsidRDefault="002702E7">
      <w:pPr>
        <w:spacing w:after="200" w:line="276" w:lineRule="auto"/>
        <w:rPr>
          <w:rFonts w:eastAsia="Tahoma" w:cs="Noto Sans Devanagari"/>
        </w:rPr>
      </w:pPr>
      <w:r>
        <w:rPr>
          <w:rFonts w:eastAsia="Tahoma" w:cs="Noto Sans Devanagari"/>
        </w:rPr>
        <w:br w:type="page"/>
      </w:r>
    </w:p>
    <w:p w:rsidR="002702E7" w:rsidRPr="00D31FA8" w:rsidRDefault="002702E7" w:rsidP="00D95BEB">
      <w:pPr>
        <w:shd w:val="clear" w:color="auto" w:fill="FFFFFF"/>
        <w:rPr>
          <w:rFonts w:eastAsia="Tahoma" w:cs="Noto Sans Devanagari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920"/>
        <w:gridCol w:w="626"/>
        <w:gridCol w:w="852"/>
        <w:gridCol w:w="1410"/>
        <w:gridCol w:w="3835"/>
      </w:tblGrid>
      <w:tr w:rsidR="009003B2" w:rsidRPr="00E23A67" w:rsidTr="004D734C">
        <w:trPr>
          <w:trHeight w:val="2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/>
                <w:sz w:val="20"/>
                <w:szCs w:val="20"/>
                <w:lang w:eastAsia="zh-CN"/>
              </w:rPr>
              <w:t>11</w:t>
            </w:r>
          </w:p>
        </w:tc>
      </w:tr>
      <w:tr w:rsidR="009003B2" w:rsidRPr="00E23A67" w:rsidTr="004D734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1C0BA0" w:rsidRDefault="009003B2" w:rsidP="001C0BA0">
            <w:pPr>
              <w:rPr>
                <w:rFonts w:eastAsia="Tahoma" w:cs="Noto Sans Devanagari"/>
                <w:b/>
                <w:sz w:val="20"/>
                <w:szCs w:val="20"/>
                <w:lang w:eastAsia="zh-CN"/>
              </w:rPr>
            </w:pPr>
            <w:r w:rsidRPr="001C0BA0">
              <w:rPr>
                <w:rFonts w:eastAsia="Tahoma" w:cs="Noto Sans Devanagari"/>
                <w:b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1C0BA0" w:rsidRDefault="009003B2" w:rsidP="001C0BA0">
            <w:pPr>
              <w:rPr>
                <w:rFonts w:eastAsia="Tahoma" w:cs="Noto Sans Devanagari"/>
                <w:b/>
                <w:sz w:val="20"/>
                <w:szCs w:val="20"/>
                <w:lang w:eastAsia="zh-CN"/>
              </w:rPr>
            </w:pPr>
            <w:r w:rsidRPr="001C0BA0">
              <w:rPr>
                <w:rFonts w:eastAsia="Tahoma" w:cs="Noto Sans Devanagari"/>
                <w:b/>
                <w:sz w:val="20"/>
                <w:szCs w:val="20"/>
                <w:lang w:eastAsia="zh-CN"/>
              </w:rPr>
              <w:t>Мероприятия по подготовке многоквартирных домов, социально значимых объектов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1C0BA0">
            <w:pPr>
              <w:widowControl w:val="0"/>
              <w:rPr>
                <w:rFonts w:eastAsia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003B2" w:rsidRPr="00D95BEB" w:rsidTr="004D734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E603C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промывк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у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систем теплопотреблен</w:t>
            </w:r>
            <w:r w:rsidR="00996205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ия и оборудования теплового </w:t>
            </w:r>
            <w:r w:rsidR="00E603C2">
              <w:rPr>
                <w:rFonts w:eastAsia="Tahoma" w:cs="Noto Sans Devanagari"/>
                <w:sz w:val="20"/>
                <w:szCs w:val="20"/>
                <w:lang w:eastAsia="zh-CN"/>
              </w:rPr>
              <w:t>узла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3270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881-СЗО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>щих организаций, представитель НФУ, социально значимые объекты</w:t>
            </w:r>
          </w:p>
        </w:tc>
      </w:tr>
      <w:tr w:rsidR="009003B2" w:rsidRPr="00D95BEB" w:rsidTr="004D734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C058EF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гидравлически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е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испытани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я</w:t>
            </w:r>
            <w:r w:rsidR="00C058EF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C058EF">
              <w:rPr>
                <w:rFonts w:eastAsia="Tahoma" w:cs="Noto Sans Devanagari"/>
                <w:sz w:val="20"/>
                <w:szCs w:val="20"/>
                <w:lang w:eastAsia="zh-CN"/>
              </w:rPr>
              <w:t>водоподогревателей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1950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439-СЗО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>щих организаций, представитель НФУ, социально значимые объекты</w:t>
            </w:r>
          </w:p>
        </w:tc>
      </w:tr>
      <w:tr w:rsidR="00C058EF" w:rsidRPr="00D95BEB" w:rsidTr="004D734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EF" w:rsidRPr="009003B2" w:rsidRDefault="00C058EF" w:rsidP="00C058EF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гидравлически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е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испытани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я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</w:t>
            </w:r>
            <w:r w:rsidR="00E603C2">
              <w:rPr>
                <w:rFonts w:eastAsia="Tahoma" w:cs="Noto Sans Devanagari"/>
                <w:sz w:val="20"/>
                <w:szCs w:val="20"/>
                <w:lang w:eastAsia="zh-CN"/>
              </w:rPr>
              <w:t>оборудования теплового пункта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1C0BA0" w:rsidRDefault="00C058EF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3190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841-СЗО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>щих организаций, представитель НФУ, социально значимые объекты</w:t>
            </w:r>
          </w:p>
        </w:tc>
      </w:tr>
      <w:tr w:rsidR="00C058EF" w:rsidRPr="00D95BEB" w:rsidTr="004D734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EF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EF" w:rsidRPr="009003B2" w:rsidRDefault="00996205" w:rsidP="00641860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Организовать работы по техническому обслуживанию внутреннего домового газового оборудования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1C0BA0" w:rsidRDefault="00C058EF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A15CD6" w:rsidRDefault="00487C74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2248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>щих организаций, представитель НФУ, социально значимые объекты</w:t>
            </w:r>
          </w:p>
        </w:tc>
      </w:tr>
    </w:tbl>
    <w:p w:rsidR="00996205" w:rsidRDefault="00996205" w:rsidP="00996205">
      <w:pPr>
        <w:ind w:left="709" w:right="281"/>
        <w:rPr>
          <w:rFonts w:eastAsia="Tahoma" w:cs="Noto Sans Devanagari"/>
        </w:rPr>
      </w:pP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Используемые термины:</w:t>
      </w:r>
    </w:p>
    <w:p w:rsidR="00E35497" w:rsidRDefault="00E35497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МКД – многоквартирные дома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ТСЖ – товарищество собственников жилья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ТСО – теплоснабжающая организация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ЕТО – Единая теплоснабжающая организация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ОЗП – отопительный зимний период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НФУ – непосредственная форма управления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УК – управляющие компании</w:t>
      </w:r>
    </w:p>
    <w:p w:rsidR="00E35497" w:rsidRDefault="00E35497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СЗО – социально значимые объекты</w:t>
      </w:r>
    </w:p>
    <w:p w:rsidR="00231548" w:rsidRPr="00996205" w:rsidRDefault="00996205" w:rsidP="00996205">
      <w:pPr>
        <w:ind w:left="709" w:right="281"/>
        <w:rPr>
          <w:rFonts w:eastAsia="Tahoma" w:cs="Noto Sans Devanagari"/>
        </w:rPr>
      </w:pPr>
      <w:bookmarkStart w:id="0" w:name="_GoBack"/>
      <w:bookmarkEnd w:id="0"/>
      <w:r>
        <w:rPr>
          <w:rFonts w:eastAsia="Tahoma" w:cs="Noto Sans Devanagari"/>
        </w:rPr>
        <w:t>Владельцы ТС – владельцы тепловых сетей</w:t>
      </w:r>
    </w:p>
    <w:sectPr w:rsidR="00231548" w:rsidRPr="00996205" w:rsidSect="004D734C">
      <w:headerReference w:type="default" r:id="rId7"/>
      <w:pgSz w:w="11907" w:h="16839" w:code="9"/>
      <w:pgMar w:top="1134" w:right="425" w:bottom="1134" w:left="1134" w:header="79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26" w:rsidRDefault="00F65C26" w:rsidP="002702E7">
      <w:r>
        <w:separator/>
      </w:r>
    </w:p>
  </w:endnote>
  <w:endnote w:type="continuationSeparator" w:id="0">
    <w:p w:rsidR="00F65C26" w:rsidRDefault="00F65C26" w:rsidP="0027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26" w:rsidRDefault="00F65C26" w:rsidP="002702E7">
      <w:r>
        <w:separator/>
      </w:r>
    </w:p>
  </w:footnote>
  <w:footnote w:type="continuationSeparator" w:id="0">
    <w:p w:rsidR="00F65C26" w:rsidRDefault="00F65C26" w:rsidP="0027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546567"/>
      <w:docPartObj>
        <w:docPartGallery w:val="Page Numbers (Top of Page)"/>
        <w:docPartUnique/>
      </w:docPartObj>
    </w:sdtPr>
    <w:sdtEndPr/>
    <w:sdtContent>
      <w:p w:rsidR="002702E7" w:rsidRDefault="00270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97">
          <w:rPr>
            <w:noProof/>
          </w:rPr>
          <w:t>2</w:t>
        </w:r>
        <w:r>
          <w:fldChar w:fldCharType="end"/>
        </w:r>
      </w:p>
    </w:sdtContent>
  </w:sdt>
  <w:p w:rsidR="002702E7" w:rsidRDefault="002702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CF"/>
    <w:rsid w:val="0000173A"/>
    <w:rsid w:val="000022FE"/>
    <w:rsid w:val="000157F7"/>
    <w:rsid w:val="000878BC"/>
    <w:rsid w:val="00096B95"/>
    <w:rsid w:val="000A46E3"/>
    <w:rsid w:val="001B3A25"/>
    <w:rsid w:val="001C0BA0"/>
    <w:rsid w:val="00225DCE"/>
    <w:rsid w:val="00226318"/>
    <w:rsid w:val="00231548"/>
    <w:rsid w:val="002702E7"/>
    <w:rsid w:val="00283596"/>
    <w:rsid w:val="00332114"/>
    <w:rsid w:val="003A5BB3"/>
    <w:rsid w:val="00487C74"/>
    <w:rsid w:val="004D734C"/>
    <w:rsid w:val="00580AD8"/>
    <w:rsid w:val="005923F9"/>
    <w:rsid w:val="005C1A42"/>
    <w:rsid w:val="005D202B"/>
    <w:rsid w:val="00610808"/>
    <w:rsid w:val="00621E40"/>
    <w:rsid w:val="00641860"/>
    <w:rsid w:val="00652B12"/>
    <w:rsid w:val="00733174"/>
    <w:rsid w:val="00737FB8"/>
    <w:rsid w:val="00760AC7"/>
    <w:rsid w:val="007B05C8"/>
    <w:rsid w:val="007D64DF"/>
    <w:rsid w:val="007F6CD0"/>
    <w:rsid w:val="0083138E"/>
    <w:rsid w:val="008449F8"/>
    <w:rsid w:val="00853D8F"/>
    <w:rsid w:val="009003B2"/>
    <w:rsid w:val="009605F6"/>
    <w:rsid w:val="00996205"/>
    <w:rsid w:val="009A3DAA"/>
    <w:rsid w:val="00A15CD6"/>
    <w:rsid w:val="00A17CBD"/>
    <w:rsid w:val="00AE3F26"/>
    <w:rsid w:val="00AF3565"/>
    <w:rsid w:val="00B47848"/>
    <w:rsid w:val="00B828C1"/>
    <w:rsid w:val="00BF58D6"/>
    <w:rsid w:val="00BF7869"/>
    <w:rsid w:val="00C058EF"/>
    <w:rsid w:val="00C30F8E"/>
    <w:rsid w:val="00D04FCD"/>
    <w:rsid w:val="00D43DEE"/>
    <w:rsid w:val="00D57EE2"/>
    <w:rsid w:val="00D95BEB"/>
    <w:rsid w:val="00DB6B6F"/>
    <w:rsid w:val="00E058C1"/>
    <w:rsid w:val="00E33DCF"/>
    <w:rsid w:val="00E35497"/>
    <w:rsid w:val="00E603C2"/>
    <w:rsid w:val="00E75C25"/>
    <w:rsid w:val="00ED194C"/>
    <w:rsid w:val="00ED2C39"/>
    <w:rsid w:val="00EF2BA3"/>
    <w:rsid w:val="00F04924"/>
    <w:rsid w:val="00F65C26"/>
    <w:rsid w:val="00F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 Мария Васильевна</dc:creator>
  <cp:lastModifiedBy>Савина Ирина Михайловна</cp:lastModifiedBy>
  <cp:revision>2</cp:revision>
  <cp:lastPrinted>2025-05-15T10:00:00Z</cp:lastPrinted>
  <dcterms:created xsi:type="dcterms:W3CDTF">2025-05-16T06:11:00Z</dcterms:created>
  <dcterms:modified xsi:type="dcterms:W3CDTF">2025-05-16T06:11:00Z</dcterms:modified>
</cp:coreProperties>
</file>