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737CB">
        <w:rPr>
          <w:sz w:val="26"/>
          <w:szCs w:val="26"/>
        </w:rPr>
        <w:t>О внесении изменений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C737CB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16 </w:t>
      </w:r>
      <w:proofErr w:type="gramStart"/>
      <w:r>
        <w:rPr>
          <w:sz w:val="26"/>
          <w:szCs w:val="26"/>
        </w:rPr>
        <w:t>марта  2010</w:t>
      </w:r>
      <w:proofErr w:type="gramEnd"/>
      <w:r w:rsidR="00C049B9">
        <w:rPr>
          <w:sz w:val="26"/>
          <w:szCs w:val="26"/>
        </w:rPr>
        <w:t xml:space="preserve"> года № 967</w:t>
      </w:r>
      <w:r>
        <w:rPr>
          <w:sz w:val="26"/>
          <w:szCs w:val="26"/>
        </w:rPr>
        <w:t xml:space="preserve"> «О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bookmarkStart w:id="0" w:name="_GoBack"/>
      <w:bookmarkEnd w:id="0"/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C049B9"/>
    <w:rsid w:val="00C737CB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4</cp:revision>
  <dcterms:created xsi:type="dcterms:W3CDTF">2025-03-20T08:10:00Z</dcterms:created>
  <dcterms:modified xsi:type="dcterms:W3CDTF">2025-04-16T13:53:00Z</dcterms:modified>
</cp:coreProperties>
</file>