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F49A7" w:rsidRPr="002F49A7" w:rsidRDefault="002F49A7" w:rsidP="002F49A7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F49A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5</w:t>
      </w:r>
      <w:r w:rsidRPr="002F49A7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. МАСТЕР-ПЛАН РАЗВИТИЯ СИСТЕМ ТЕПЛОСНАБЖЕНИЯ </w:t>
      </w: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7AF7" w:rsidRPr="002F49A7" w:rsidRDefault="00C97AF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49A7" w:rsidRPr="002F49A7" w:rsidRDefault="002F49A7" w:rsidP="002F49A7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49A7">
        <w:rPr>
          <w:rFonts w:ascii="Times New Roman" w:eastAsia="Calibri" w:hAnsi="Times New Roman" w:cs="Times New Roman"/>
          <w:sz w:val="26"/>
          <w:szCs w:val="26"/>
        </w:rPr>
        <w:t>Вологда</w:t>
      </w:r>
    </w:p>
    <w:p w:rsidR="00E35892" w:rsidRPr="00DA4E1B" w:rsidRDefault="002F49A7" w:rsidP="00DA4E1B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F49A7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801331" w:rsidRPr="00801331" w:rsidRDefault="00801331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Toc93324860"/>
      <w:bookmarkStart w:id="2" w:name="_Toc38614646"/>
      <w:bookmarkStart w:id="3" w:name="_Toc64281386"/>
      <w:bookmarkStart w:id="4" w:name="_Toc64281579"/>
      <w:bookmarkStart w:id="5" w:name="_Toc386462831"/>
      <w:r w:rsidRPr="008013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4.1. Описание сценариев развития теплоснабжения</w:t>
      </w:r>
      <w:bookmarkEnd w:id="1"/>
      <w:bookmarkEnd w:id="2"/>
      <w:bookmarkEnd w:id="3"/>
      <w:bookmarkEnd w:id="4"/>
    </w:p>
    <w:p w:rsidR="00801331" w:rsidRPr="00801331" w:rsidRDefault="00801331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мастер-плана схемы теплоснабжения на перспективу до 20</w:t>
      </w: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 целью </w:t>
      </w:r>
      <w:proofErr w:type="gramStart"/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сравнения разработанных вариантов развития системы теплоснабжения</w:t>
      </w:r>
      <w:proofErr w:type="gramEnd"/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обоснования выбора базового варианта реализации, который будет принят за основу для разработки схемы теплоснабжения.</w:t>
      </w:r>
    </w:p>
    <w:p w:rsidR="00801331" w:rsidRPr="00801331" w:rsidRDefault="00801331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разделе рассматриваются 2 варианта развития системы теплоснабжения на период до 20</w:t>
      </w:r>
      <w:r w:rsidR="008C7EDC"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8C7EDC"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1331" w:rsidRPr="00801331" w:rsidRDefault="00801331" w:rsidP="00E35892">
      <w:pPr>
        <w:spacing w:after="0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замена изношенных участков тепловых сетей </w:t>
      </w:r>
      <w:r w:rsidR="008C7EDC"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строительство новых источников теплоснабжения </w:t>
      </w: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вариант 1);</w:t>
      </w:r>
    </w:p>
    <w:p w:rsidR="00F155C3" w:rsidRPr="00370082" w:rsidRDefault="00801331" w:rsidP="00370082">
      <w:pPr>
        <w:spacing w:after="0" w:line="360" w:lineRule="auto"/>
        <w:ind w:right="142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развитие централизованного теплоснабжения не планируется (далее – вариант </w:t>
      </w:r>
      <w:r w:rsid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разработки вариантов развития принят генеральный план</w:t>
      </w:r>
      <w:r w:rsidRPr="00E35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892" w:rsidRPr="00F155C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Вологды</w:t>
      </w: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принципы, положенные в основу вариантов перспективного развития системы теплоснабжения и являющиеся обязательными для каждого из рассматриваемых вариантов: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надежности теплоснабжения потребителей;</w:t>
      </w:r>
    </w:p>
    <w:p w:rsidR="008C7EDC" w:rsidRPr="008C7EDC" w:rsidRDefault="008C7EDC" w:rsidP="00E3589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вредного воздействия на окружающую среду и здоровье человека.</w:t>
      </w:r>
    </w:p>
    <w:p w:rsidR="008C7EDC" w:rsidRPr="00801331" w:rsidRDefault="008C7EDC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E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каждом варианте развития системы теплоснабжения на перспективу до 2028 года приняты следующие допущения: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1) единый прогноз социально-экономического развития и неизменные значения величины перспективной нагрузки для каждого из рассматриваемых вариантов;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обеспечение существующих и перспективных потребителей централизованным горячим водоснабжением;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использование природного газа в качестве основного топлива для модернизируемых источников тепловой энергии;</w:t>
      </w:r>
    </w:p>
    <w:p w:rsid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сохранение параметров теплоносителя (температурный график) на уровне, утвержденном в базовом периоде.</w:t>
      </w:r>
    </w:p>
    <w:p w:rsidR="00F632CB" w:rsidRPr="00370082" w:rsidRDefault="00F632CB" w:rsidP="00F632C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632CB" w:rsidRPr="00F632CB" w:rsidRDefault="00F632CB" w:rsidP="00F632CB">
      <w:pPr>
        <w:spacing w:after="0"/>
        <w:ind w:right="142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 1 </w:t>
      </w:r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Замена изношенных участков тепловых сетей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Toc350417549"/>
      <w:bookmarkStart w:id="7" w:name="_Toc357155083"/>
      <w:bookmarkStart w:id="8" w:name="_Toc366154792"/>
      <w:bookmarkStart w:id="9" w:name="_Toc2682989"/>
      <w:bookmarkStart w:id="10" w:name="_Toc36213033"/>
      <w:bookmarkStart w:id="11" w:name="_Toc36456421"/>
      <w:bookmarkStart w:id="12" w:name="_Toc43887292"/>
      <w:bookmarkStart w:id="13" w:name="_Toc44359299"/>
      <w:bookmarkStart w:id="14" w:name="_Toc62037896"/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 предполагает развитие системы теплоснабжения на основании следующих допущений и прогнозируемых результатов: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положений, принятых для всех вариантов;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капитальных ремонтов с целью обеспечения надежности системы теплоснабжения;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 численности населения, а также прогноз ввода объектов жилищного строительства и общественно бытовых объектов сформирован на основании существующих трендов.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указанного варианта предлагается следующее основное мероприятие:</w:t>
      </w:r>
    </w:p>
    <w:p w:rsidR="00F632CB" w:rsidRP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-замена изношенных участков тепловых сетей и строительство новых источников теплоснабжения.</w:t>
      </w:r>
    </w:p>
    <w:p w:rsidR="00F632CB" w:rsidRPr="008570E3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перспективным нагрузкам относится район массовой застройки в Северо-Западном районе (д. 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Охмыльцево-Чернышово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) - перспективная тепловая нагрузка при полной застройке 25 Гкал/</w:t>
      </w:r>
      <w:proofErr w:type="gram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(имеющийся источник тепловой энергии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ТеплоЭнергоСбыт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»). </w:t>
      </w:r>
    </w:p>
    <w:p w:rsidR="00F632CB" w:rsidRPr="008570E3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застройщиками жилых массивов рассматриваются варианты строительства котельных, в основном автономных. Так, в настоящее время ведется модернизация производственной котельной ООО «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-Центр» на </w:t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ул. Машиностроительной, 26, с увеличением мощности до 12 МВт на расчетный период и переводом в автоматический режим работы. </w:t>
      </w:r>
    </w:p>
    <w:p w:rsidR="00F632CB" w:rsidRDefault="00F632CB" w:rsidP="00F63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теплоснабжения перспективной застройки территории </w:t>
      </w:r>
      <w:r w:rsidRPr="008570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Южного района по ул. Маршала Конева в городе Вологде ООО «</w:t>
      </w:r>
      <w:proofErr w:type="spell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Жилстройиндустрия</w:t>
      </w:r>
      <w:proofErr w:type="spell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570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введена в эксплуатацию котельная мощностью 20,6 Гкал/</w:t>
      </w:r>
      <w:proofErr w:type="gramStart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570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32CB" w:rsidRDefault="00F632CB" w:rsidP="00F632C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2024 года введена в эксплуатаци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котельная MAXI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Life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мощность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4,4 Гкал/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теплоснабжением жилых домов по адресам: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Возрождения, д. 35 корп. 1 – 6.</w:t>
      </w:r>
    </w:p>
    <w:p w:rsidR="00F632CB" w:rsidRPr="008570E3" w:rsidRDefault="00F632CB" w:rsidP="00F632CB">
      <w:pPr>
        <w:spacing w:after="0" w:line="36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2025 году будет введена в эксплуатацию котельная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MAXI</w:t>
      </w:r>
      <w:r w:rsidRPr="00D37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Life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A8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мощностью</w:t>
      </w:r>
      <w:r w:rsidRPr="00D37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4,9 Гкал/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подключения жилых домов по адресам: г. Вологда, ул. Трактористов, д. 16а, д. 18, д. 20, д. 20а.</w:t>
      </w:r>
    </w:p>
    <w:p w:rsidR="00F632CB" w:rsidRPr="00F632CB" w:rsidRDefault="00F632CB" w:rsidP="00F632C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Вологдагортеплосеть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будет построено 6 источников тепловой энергии для обеспечения теплоснабжением жилых домов по адресам: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ул. </w:t>
      </w:r>
      <w:proofErr w:type="spellStart"/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Сметьевская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Осаново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Отрадная, ул. Элеваторная, ул. Ленинградская (в рамках Проекта «Комплексное развитие территорий»), ст. Рыбкино (</w:t>
      </w:r>
      <w:r w:rsidRPr="0080254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«Долина уюта»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 2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632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Отсутствие перспективного развития систем теплоснабжения</w:t>
      </w:r>
      <w:r w:rsidRPr="003700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F632CB" w:rsidRPr="00F632CB" w:rsidRDefault="00F632CB" w:rsidP="00F632CB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2C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2 Отсутствие перспективного развития систем теплоснабжения влечет за собой ухудшение целевых показателей, значений показателей надежности объектов теплоснабжения: расход топлива на выработку тепловой энергии высокий из-за низкого КПД и высоких потерь в сетях. Высокая себестоимость из-за нерациональных эксплуатационных издержек.</w:t>
      </w:r>
    </w:p>
    <w:bookmarkEnd w:id="5"/>
    <w:p w:rsidR="00F632CB" w:rsidRDefault="00F632C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082" w:rsidRPr="00370082" w:rsidRDefault="00370082" w:rsidP="00370082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4.2. Обоснование </w:t>
      </w:r>
      <w:proofErr w:type="gramStart"/>
      <w:r w:rsidRPr="00370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выбора приоритетного сценария развития систем теплоснабжения</w:t>
      </w:r>
      <w:proofErr w:type="gramEnd"/>
      <w:r w:rsidRPr="003700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настоящей Схеме теплоснабжения рекомендуется вариант 1, в соответствии с которым предлагается замена изношенных участков тепловых сетей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строительство новых источников теплоснабжения</w:t>
      </w: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51771133"/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варианта 1 позволит обеспечить достижение следующих результатов:</w:t>
      </w:r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соответствие выбранной стратегии и разработанным планам развития; </w:t>
      </w:r>
    </w:p>
    <w:p w:rsidR="00370082" w:rsidRPr="00370082" w:rsidRDefault="00370082" w:rsidP="00370082">
      <w:pPr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08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обеспечения надежности системы теплоснабжения.</w:t>
      </w:r>
    </w:p>
    <w:bookmarkEnd w:id="15"/>
    <w:p w:rsidR="00370082" w:rsidRPr="00F632CB" w:rsidRDefault="0037008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70082" w:rsidRPr="00F6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49"/>
    <w:rsid w:val="000B4215"/>
    <w:rsid w:val="002F49A7"/>
    <w:rsid w:val="00370082"/>
    <w:rsid w:val="004B3FD4"/>
    <w:rsid w:val="004B483F"/>
    <w:rsid w:val="00801331"/>
    <w:rsid w:val="0080254E"/>
    <w:rsid w:val="008570E3"/>
    <w:rsid w:val="008B6C49"/>
    <w:rsid w:val="008C7EDC"/>
    <w:rsid w:val="00C97AF7"/>
    <w:rsid w:val="00D37800"/>
    <w:rsid w:val="00DA4E1B"/>
    <w:rsid w:val="00E02A8C"/>
    <w:rsid w:val="00E35892"/>
    <w:rsid w:val="00F155C3"/>
    <w:rsid w:val="00F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 С.А.</dc:creator>
  <cp:keywords/>
  <dc:description/>
  <cp:lastModifiedBy>Казакова Евгения Дмитриевна</cp:lastModifiedBy>
  <cp:revision>12</cp:revision>
  <dcterms:created xsi:type="dcterms:W3CDTF">2025-02-04T10:10:00Z</dcterms:created>
  <dcterms:modified xsi:type="dcterms:W3CDTF">2025-02-05T15:37:00Z</dcterms:modified>
</cp:coreProperties>
</file>