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4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33A0F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одведения итогов п</w:t>
      </w:r>
      <w:r w:rsidR="00933A0F">
        <w:rPr>
          <w:rFonts w:ascii="Times New Roman" w:hAnsi="Times New Roman" w:cs="Times New Roman"/>
          <w:b/>
          <w:bCs/>
          <w:sz w:val="24"/>
          <w:szCs w:val="24"/>
        </w:rPr>
        <w:t xml:space="preserve">роцедуры </w:t>
      </w:r>
      <w:r w:rsidR="00933A0F">
        <w:rPr>
          <w:rFonts w:ascii="Times New Roman" w:hAnsi="Times New Roman" w:cs="Times New Roman"/>
          <w:b/>
          <w:bCs/>
          <w:sz w:val="24"/>
          <w:szCs w:val="24"/>
        </w:rPr>
        <w:br/>
        <w:t>21000002750000000642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«10» сентября 2024г.</w:t>
            </w:r>
          </w:p>
        </w:tc>
      </w:tr>
    </w:tbl>
    <w:p w:rsidR="00000000" w:rsidRDefault="00EF4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EF4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продажа посредством публичного предложения в электронной форме 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="00933A0F">
        <w:rPr>
          <w:rFonts w:ascii="Times New Roman" w:hAnsi="Times New Roman" w:cs="Times New Roman"/>
          <w:sz w:val="24"/>
          <w:szCs w:val="24"/>
        </w:rPr>
        <w:t>.</w:t>
      </w:r>
    </w:p>
    <w:p w:rsidR="00933A0F" w:rsidRDefault="00EF4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A0F">
        <w:rPr>
          <w:rFonts w:ascii="Times New Roman" w:hAnsi="Times New Roman" w:cs="Times New Roman"/>
          <w:sz w:val="24"/>
          <w:szCs w:val="24"/>
        </w:rPr>
        <w:t>движимое имущество:</w:t>
      </w:r>
    </w:p>
    <w:p w:rsidR="00933A0F" w:rsidRDefault="00EF4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«Шарп» белый с черной вставкой, инвентарный номер 510493;</w:t>
      </w:r>
    </w:p>
    <w:p w:rsidR="00933A0F" w:rsidRDefault="00EF4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Langtu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подростковый, складной, красная полоса, инвентарный номер 510501;</w:t>
      </w:r>
    </w:p>
    <w:p w:rsidR="00933A0F" w:rsidRDefault="00EF4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синий с белыми надписями, инвентарный </w:t>
      </w:r>
      <w:r>
        <w:rPr>
          <w:rFonts w:ascii="Times New Roman" w:hAnsi="Times New Roman" w:cs="Times New Roman"/>
          <w:sz w:val="24"/>
          <w:szCs w:val="24"/>
        </w:rPr>
        <w:t>номер 510574;</w:t>
      </w:r>
    </w:p>
    <w:p w:rsidR="00000000" w:rsidRDefault="00EF4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«Штерн» желтый с черными надписями, инвентарный номер 510621.</w:t>
      </w:r>
    </w:p>
    <w:p w:rsidR="00000000" w:rsidRDefault="00EF4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15 300 </w:t>
      </w:r>
      <w:r w:rsidR="00933A0F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933A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EF4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</w:t>
      </w:r>
      <w:r w:rsidR="00933A0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«14» августа 2024 года на са</w:t>
      </w:r>
      <w:r>
        <w:rPr>
          <w:rFonts w:ascii="Times New Roman" w:hAnsi="Times New Roman" w:cs="Times New Roman"/>
          <w:sz w:val="24"/>
          <w:szCs w:val="24"/>
        </w:rPr>
        <w:t>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F4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33A0F">
        <w:rPr>
          <w:rFonts w:ascii="Times New Roman" w:hAnsi="Times New Roman" w:cs="Times New Roman"/>
          <w:sz w:val="24"/>
          <w:szCs w:val="24"/>
        </w:rPr>
        <w:t xml:space="preserve">Процедура 21000002750000000642 </w:t>
      </w:r>
      <w:r>
        <w:rPr>
          <w:rFonts w:ascii="Times New Roman" w:hAnsi="Times New Roman" w:cs="Times New Roman"/>
          <w:sz w:val="24"/>
          <w:szCs w:val="24"/>
        </w:rPr>
        <w:t>признана несостоявшейся, так как до окончания приема заяво</w:t>
      </w:r>
      <w:r>
        <w:rPr>
          <w:rFonts w:ascii="Times New Roman" w:hAnsi="Times New Roman" w:cs="Times New Roman"/>
          <w:sz w:val="24"/>
          <w:szCs w:val="24"/>
        </w:rPr>
        <w:t>к не было подано ни одной заявки на участие.</w:t>
      </w:r>
    </w:p>
    <w:p w:rsidR="00EF4098" w:rsidRDefault="00EF4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F409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0F"/>
    <w:rsid w:val="00933A0F"/>
    <w:rsid w:val="00E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2024-09-10T06:22:00Z</dcterms:created>
  <dcterms:modified xsi:type="dcterms:W3CDTF">2024-09-10T06:22:00Z</dcterms:modified>
</cp:coreProperties>
</file>