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5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14DA2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21000002750000000544</w:t>
      </w:r>
    </w:p>
    <w:p w:rsidR="00814DA2" w:rsidRDefault="00814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февраля 2024г.</w:t>
            </w:r>
          </w:p>
        </w:tc>
      </w:tr>
    </w:tbl>
    <w:p w:rsidR="00814DA2" w:rsidRDefault="00814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1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  <w:r w:rsidR="00814DA2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1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D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 в электронной форме по продаже передвижной дорожной лаборатории (м</w:t>
      </w:r>
      <w:r w:rsidR="00814DA2">
        <w:rPr>
          <w:rFonts w:ascii="Times New Roman" w:hAnsi="Times New Roman" w:cs="Times New Roman"/>
          <w:sz w:val="24"/>
          <w:szCs w:val="24"/>
        </w:rPr>
        <w:t xml:space="preserve">арка, модель 171803; </w:t>
      </w:r>
      <w:r>
        <w:rPr>
          <w:rFonts w:ascii="Times New Roman" w:hAnsi="Times New Roman" w:cs="Times New Roman"/>
          <w:sz w:val="24"/>
          <w:szCs w:val="24"/>
        </w:rPr>
        <w:t>идентификационный номер (VIN):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X8917180380DL2012; год изготовления ТС 2008; модель, № двигателя 405240*83022408; кузов (кабина, прицеп) № 32210080375593; цвет кузова (кабины, прицепа) желтый).</w:t>
      </w:r>
      <w:proofErr w:type="gramEnd"/>
    </w:p>
    <w:p w:rsidR="00000000" w:rsidRDefault="00A1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передвижная дорожн</w:t>
      </w:r>
      <w:r>
        <w:rPr>
          <w:rFonts w:ascii="Times New Roman" w:hAnsi="Times New Roman" w:cs="Times New Roman"/>
          <w:sz w:val="24"/>
          <w:szCs w:val="24"/>
        </w:rPr>
        <w:t>ая лаборатория (марка, модель 171803;  идентификационный номер (VIN):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X8917180380DL2012; год изготовления ТС 2008; модель, № двигателя 405240*83022408; кузов (кабина, прицеп) № 32210080375593; цвет кузова (кабины, прицепа) желтый).</w:t>
      </w:r>
      <w:proofErr w:type="gramEnd"/>
    </w:p>
    <w:p w:rsidR="00000000" w:rsidRDefault="00A1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</w:t>
      </w:r>
      <w:r>
        <w:rPr>
          <w:rFonts w:ascii="Times New Roman" w:hAnsi="Times New Roman" w:cs="Times New Roman"/>
          <w:b/>
          <w:bCs/>
          <w:sz w:val="24"/>
          <w:szCs w:val="24"/>
        </w:rPr>
        <w:t>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97 600 </w:t>
      </w:r>
      <w:r w:rsidR="00814DA2">
        <w:rPr>
          <w:rFonts w:ascii="Times New Roman" w:hAnsi="Times New Roman" w:cs="Times New Roman"/>
          <w:sz w:val="24"/>
          <w:szCs w:val="24"/>
        </w:rPr>
        <w:t>рублей с</w:t>
      </w:r>
      <w:r>
        <w:rPr>
          <w:rFonts w:ascii="Times New Roman" w:hAnsi="Times New Roman" w:cs="Times New Roman"/>
          <w:sz w:val="24"/>
          <w:szCs w:val="24"/>
        </w:rPr>
        <w:t xml:space="preserve"> учетом НДС            </w:t>
      </w:r>
    </w:p>
    <w:p w:rsidR="00814DA2" w:rsidRDefault="00814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A1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Дата и время начала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09 часов 00 минут (время московское) «28» февраля </w:t>
      </w:r>
      <w:r>
        <w:rPr>
          <w:rFonts w:ascii="Times New Roman" w:hAnsi="Times New Roman" w:cs="Times New Roman"/>
          <w:sz w:val="24"/>
          <w:szCs w:val="24"/>
        </w:rPr>
        <w:t>2024 года</w:t>
      </w:r>
    </w:p>
    <w:p w:rsidR="00814DA2" w:rsidRDefault="00814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A1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Дата и время окончания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09 часов 31 минут (время московское) «28» февраля 2024 года</w:t>
      </w:r>
    </w:p>
    <w:p w:rsidR="00814DA2" w:rsidRDefault="00814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1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Извещение и документа</w:t>
      </w:r>
      <w:r>
        <w:rPr>
          <w:rFonts w:ascii="Times New Roman" w:hAnsi="Times New Roman" w:cs="Times New Roman"/>
          <w:sz w:val="24"/>
          <w:szCs w:val="24"/>
        </w:rPr>
        <w:t xml:space="preserve">ция о проведении настоящей процедуры были размещены </w:t>
      </w:r>
      <w:r w:rsidR="00814DA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«23» января 2024 года на сайте Единой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1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Протокол подведени</w:t>
      </w:r>
      <w:r>
        <w:rPr>
          <w:rFonts w:ascii="Times New Roman" w:hAnsi="Times New Roman" w:cs="Times New Roman"/>
          <w:sz w:val="24"/>
          <w:szCs w:val="24"/>
        </w:rPr>
        <w:t>я итогов является документом, удостоверяющим право победителя на заключение договора.</w:t>
      </w:r>
    </w:p>
    <w:p w:rsidR="00814DA2" w:rsidRDefault="00A1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Победителем процедуры 21000002750000000544</w:t>
      </w:r>
      <w:r>
        <w:rPr>
          <w:rFonts w:ascii="Times New Roman" w:hAnsi="Times New Roman" w:cs="Times New Roman"/>
          <w:sz w:val="24"/>
          <w:szCs w:val="24"/>
        </w:rPr>
        <w:t xml:space="preserve"> признан </w:t>
      </w:r>
      <w:r>
        <w:rPr>
          <w:rFonts w:ascii="Times New Roman" w:hAnsi="Times New Roman" w:cs="Times New Roman"/>
          <w:sz w:val="24"/>
          <w:szCs w:val="24"/>
        </w:rPr>
        <w:t xml:space="preserve">Барабанов Иван Михайлович, предложивший наибольшую цену лота в размере 115 168 </w:t>
      </w:r>
      <w:r>
        <w:rPr>
          <w:rFonts w:ascii="Times New Roman" w:hAnsi="Times New Roman" w:cs="Times New Roman"/>
          <w:sz w:val="24"/>
          <w:szCs w:val="24"/>
        </w:rPr>
        <w:t xml:space="preserve">(сто пятнадцать </w:t>
      </w:r>
      <w:r>
        <w:rPr>
          <w:rFonts w:ascii="Times New Roman" w:hAnsi="Times New Roman" w:cs="Times New Roman"/>
          <w:sz w:val="24"/>
          <w:szCs w:val="24"/>
        </w:rPr>
        <w:t>тысяч сто шестьдесят восемь</w:t>
      </w:r>
      <w:r w:rsidR="00814D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Default="00A1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Участником, сделавшим предпоследнее предложение о цене имущества в размере 112 240 </w:t>
      </w:r>
      <w:r>
        <w:rPr>
          <w:rFonts w:ascii="Times New Roman" w:hAnsi="Times New Roman" w:cs="Times New Roman"/>
          <w:sz w:val="24"/>
          <w:szCs w:val="24"/>
        </w:rPr>
        <w:t>(сто двенадцать тысяч двести сорок</w:t>
      </w:r>
      <w:r w:rsidR="00814D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>
        <w:rPr>
          <w:rFonts w:ascii="Times New Roman" w:hAnsi="Times New Roman" w:cs="Times New Roman"/>
          <w:sz w:val="24"/>
          <w:szCs w:val="24"/>
        </w:rPr>
        <w:t>, стал Сосин Вячеслав Дмитриевич.</w:t>
      </w:r>
    </w:p>
    <w:p w:rsidR="00000000" w:rsidRDefault="00A1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</w:t>
      </w:r>
      <w:r>
        <w:rPr>
          <w:rFonts w:ascii="Times New Roman" w:hAnsi="Times New Roman" w:cs="Times New Roman"/>
          <w:sz w:val="24"/>
          <w:szCs w:val="24"/>
        </w:rPr>
        <w:t>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процедуры с победителем заключается договор купли-продажи имущества.</w:t>
      </w:r>
    </w:p>
    <w:p w:rsidR="00000000" w:rsidRDefault="00A1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10.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</w:t>
      </w:r>
      <w:r>
        <w:rPr>
          <w:rFonts w:ascii="Times New Roman" w:hAnsi="Times New Roman" w:cs="Times New Roman"/>
          <w:sz w:val="24"/>
          <w:szCs w:val="24"/>
        </w:rPr>
        <w:t>ает право на заключение указанного договора, а задаток ему не возвращается.</w:t>
      </w:r>
    </w:p>
    <w:p w:rsidR="00A15758" w:rsidRDefault="00A15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1575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58"/>
    <w:rsid w:val="00814DA2"/>
    <w:rsid w:val="00A15758"/>
    <w:rsid w:val="00B3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3</cp:revision>
  <dcterms:created xsi:type="dcterms:W3CDTF">2024-02-28T07:04:00Z</dcterms:created>
  <dcterms:modified xsi:type="dcterms:W3CDTF">2024-02-28T07:07:00Z</dcterms:modified>
</cp:coreProperties>
</file>