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9D9" w:rsidRPr="00EC7826" w:rsidRDefault="00EC7826" w:rsidP="00EC7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C7826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EC7826" w:rsidRPr="00EC7826" w:rsidRDefault="00EC7826" w:rsidP="00EC7826">
      <w:pPr>
        <w:jc w:val="center"/>
        <w:rPr>
          <w:rFonts w:ascii="Times New Roman" w:hAnsi="Times New Roman" w:cs="Times New Roman"/>
          <w:sz w:val="28"/>
          <w:szCs w:val="28"/>
        </w:rPr>
      </w:pPr>
      <w:r w:rsidRPr="00EC7826">
        <w:rPr>
          <w:rFonts w:ascii="Times New Roman" w:hAnsi="Times New Roman" w:cs="Times New Roman"/>
          <w:sz w:val="28"/>
          <w:szCs w:val="28"/>
        </w:rPr>
        <w:t xml:space="preserve">Уважаемый ответственный за захоронение квадрат </w:t>
      </w:r>
      <w:r w:rsidR="00E40894">
        <w:rPr>
          <w:rFonts w:ascii="Times New Roman" w:hAnsi="Times New Roman" w:cs="Times New Roman"/>
          <w:sz w:val="28"/>
          <w:szCs w:val="28"/>
        </w:rPr>
        <w:t>57</w:t>
      </w:r>
      <w:r w:rsidRPr="00EC7826">
        <w:rPr>
          <w:rFonts w:ascii="Times New Roman" w:hAnsi="Times New Roman" w:cs="Times New Roman"/>
          <w:sz w:val="28"/>
          <w:szCs w:val="28"/>
        </w:rPr>
        <w:t xml:space="preserve"> № </w:t>
      </w:r>
      <w:r w:rsidR="00E40894">
        <w:rPr>
          <w:rFonts w:ascii="Times New Roman" w:hAnsi="Times New Roman" w:cs="Times New Roman"/>
          <w:sz w:val="28"/>
          <w:szCs w:val="28"/>
        </w:rPr>
        <w:t>658</w:t>
      </w:r>
    </w:p>
    <w:p w:rsidR="00EC7826" w:rsidRPr="00EC7826" w:rsidRDefault="00EC7826" w:rsidP="00EC782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826">
        <w:rPr>
          <w:rFonts w:ascii="Times New Roman" w:hAnsi="Times New Roman" w:cs="Times New Roman"/>
          <w:b/>
          <w:sz w:val="28"/>
          <w:szCs w:val="28"/>
        </w:rPr>
        <w:t>МКУ «Ритуал» сообщает следующее.</w:t>
      </w:r>
    </w:p>
    <w:p w:rsidR="00EC7826" w:rsidRPr="00EC7826" w:rsidRDefault="00EC7826" w:rsidP="00EC78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826">
        <w:rPr>
          <w:rFonts w:ascii="Times New Roman" w:hAnsi="Times New Roman" w:cs="Times New Roman"/>
          <w:sz w:val="28"/>
          <w:szCs w:val="28"/>
        </w:rPr>
        <w:t xml:space="preserve">Обустройство надмогильных сооружений произведено с нарушением требований законодательства, а именно Порядка, утвержденного решением Вологодской городской Думы от 30.05.2013 № 1659 «Об организации похоронного дела на территории городского округа города Вологды» </w:t>
      </w:r>
      <w:r w:rsidR="0088067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C7826">
        <w:rPr>
          <w:rFonts w:ascii="Times New Roman" w:hAnsi="Times New Roman" w:cs="Times New Roman"/>
          <w:sz w:val="28"/>
          <w:szCs w:val="28"/>
        </w:rPr>
        <w:t>(с изменениями, внесенными решением Вологодской городской Думы от 19.12.2024 № 110, вступившими в силу с 01.01.2025).</w:t>
      </w:r>
    </w:p>
    <w:p w:rsidR="00EC7826" w:rsidRPr="00EC7826" w:rsidRDefault="00EC7826" w:rsidP="00EC7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826">
        <w:rPr>
          <w:rFonts w:ascii="Times New Roman" w:hAnsi="Times New Roman" w:cs="Times New Roman"/>
          <w:sz w:val="28"/>
          <w:szCs w:val="28"/>
        </w:rPr>
        <w:t>Обращаем Ваше внимание на то, что:</w:t>
      </w:r>
    </w:p>
    <w:p w:rsidR="00EC7826" w:rsidRPr="00EC7826" w:rsidRDefault="00EC7826" w:rsidP="00EC7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826">
        <w:rPr>
          <w:rFonts w:ascii="Times New Roman" w:hAnsi="Times New Roman" w:cs="Times New Roman"/>
          <w:sz w:val="28"/>
          <w:szCs w:val="28"/>
        </w:rPr>
        <w:t>Надмогильные сооружения не должны иметь частей, выступающих за границы участка, предоставленного для захоронения, или нависающих над ними, и превышать по высоте следующие размеры:</w:t>
      </w:r>
    </w:p>
    <w:p w:rsidR="00EC7826" w:rsidRPr="00EC7826" w:rsidRDefault="00EC7826" w:rsidP="00EC7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826">
        <w:rPr>
          <w:rFonts w:ascii="Times New Roman" w:hAnsi="Times New Roman" w:cs="Times New Roman"/>
          <w:sz w:val="28"/>
          <w:szCs w:val="28"/>
        </w:rPr>
        <w:t>ограды – 1м;</w:t>
      </w:r>
    </w:p>
    <w:p w:rsidR="00EC7826" w:rsidRPr="00EC7826" w:rsidRDefault="00EC7826" w:rsidP="00EC7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826">
        <w:rPr>
          <w:rFonts w:ascii="Times New Roman" w:hAnsi="Times New Roman" w:cs="Times New Roman"/>
          <w:sz w:val="28"/>
          <w:szCs w:val="28"/>
        </w:rPr>
        <w:t>цоколи – 0.18 м;</w:t>
      </w:r>
    </w:p>
    <w:p w:rsidR="00EC7826" w:rsidRPr="00EC7826" w:rsidRDefault="00EC7826" w:rsidP="00EC7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826">
        <w:rPr>
          <w:rFonts w:ascii="Times New Roman" w:hAnsi="Times New Roman" w:cs="Times New Roman"/>
          <w:sz w:val="28"/>
          <w:szCs w:val="28"/>
        </w:rPr>
        <w:t>памятники – 2 м.</w:t>
      </w:r>
    </w:p>
    <w:p w:rsidR="00EC7826" w:rsidRPr="00EC7826" w:rsidRDefault="00EC7826" w:rsidP="00EC7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826" w:rsidRPr="00EC7826" w:rsidRDefault="00EC7826" w:rsidP="00EC7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826">
        <w:rPr>
          <w:rFonts w:ascii="Times New Roman" w:hAnsi="Times New Roman" w:cs="Times New Roman"/>
          <w:sz w:val="28"/>
          <w:szCs w:val="28"/>
        </w:rPr>
        <w:tab/>
        <w:t>Надмогильные сооружения устанавливаются с разрешения администрации кладбища в пределах места захоронения и не должны иметь острых, режущих элементов, выступающих за границы участка захоронения, или нависающих над ними.</w:t>
      </w:r>
    </w:p>
    <w:p w:rsidR="00EC7826" w:rsidRPr="00EC7826" w:rsidRDefault="00EC7826" w:rsidP="00EC7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826" w:rsidRPr="00EC7826" w:rsidRDefault="00EC7826" w:rsidP="00EC7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826">
        <w:rPr>
          <w:rFonts w:ascii="Times New Roman" w:hAnsi="Times New Roman" w:cs="Times New Roman"/>
          <w:sz w:val="28"/>
          <w:szCs w:val="28"/>
        </w:rPr>
        <w:tab/>
        <w:t>На основании изложенного необходимо:</w:t>
      </w:r>
    </w:p>
    <w:p w:rsidR="00EC7826" w:rsidRPr="00EC7826" w:rsidRDefault="00EC7826" w:rsidP="00EC7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826" w:rsidRPr="00EC7826" w:rsidRDefault="00EC7826" w:rsidP="00EC7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826">
        <w:rPr>
          <w:rFonts w:ascii="Times New Roman" w:hAnsi="Times New Roman" w:cs="Times New Roman"/>
          <w:sz w:val="28"/>
          <w:szCs w:val="28"/>
        </w:rPr>
        <w:tab/>
        <w:t>провести работы по приведению земельного участка в состояние, существовавшее до нарушения, устранению нарушений порядка установки, замены, ремонта и демонтажа надмогильных сооружений в срок, не превышающий 30 (тридцать) календарных дней со дня размещения объявления. В случае если по истечении 30 календарных дней со дня размещения объявления, на официальном сайте Администрации города Вологды в информационно-телекоммуникационной сети «Интернет» земельный участок не приведен в состояние, существовавшее до нарушения, не устранены нарушения порядка установки. Замены, ремонта и демонтажа надмогильных сооружений в добровольном порядке, администрация кладбища самостоятельно обеспечивает приведение земельного участка в состояние, существовавшее до нарушений, демонтирует надмогильное сооружение.</w:t>
      </w:r>
    </w:p>
    <w:sectPr w:rsidR="00EC7826" w:rsidRPr="00EC7826" w:rsidSect="00EC782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26"/>
    <w:rsid w:val="000D7825"/>
    <w:rsid w:val="001E0126"/>
    <w:rsid w:val="007E4D5E"/>
    <w:rsid w:val="00880670"/>
    <w:rsid w:val="00A84023"/>
    <w:rsid w:val="00E40894"/>
    <w:rsid w:val="00EC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Роднина Светлана Юрьевна</dc:creator>
  <cp:lastModifiedBy>Цацуро Юлия Сергеевна</cp:lastModifiedBy>
  <cp:revision>2</cp:revision>
  <dcterms:created xsi:type="dcterms:W3CDTF">2025-06-25T08:49:00Z</dcterms:created>
  <dcterms:modified xsi:type="dcterms:W3CDTF">2025-06-25T08:49:00Z</dcterms:modified>
</cp:coreProperties>
</file>