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Вологды от 25.09.2019 N 1388</w:t>
              <w:br/>
              <w:t xml:space="preserve">(ред. от 29.11.2023)</w:t>
              <w:br/>
              <w:t xml:space="preserve">"Об утверждении административного регламента по предоставлению муниципальной услуги по установлению публичного сервитута в отдельных целях на территории городского округа города Вологды"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 ВОЛОГДЫ</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25 сентября 2019 г. N 1388</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 ПО УСТАНОВЛЕНИЮ</w:t>
      </w:r>
    </w:p>
    <w:p>
      <w:pPr>
        <w:pStyle w:val="2"/>
        <w:jc w:val="center"/>
      </w:pPr>
      <w:r>
        <w:rPr>
          <w:sz w:val="20"/>
        </w:rPr>
        <w:t xml:space="preserve">ПУБЛИЧНОГО СЕРВИТУТА В ОТДЕЛЬНЫХ ЦЕЛЯХ НА ТЕРРИТОРИИ</w:t>
      </w:r>
    </w:p>
    <w:p>
      <w:pPr>
        <w:pStyle w:val="2"/>
        <w:jc w:val="center"/>
      </w:pPr>
      <w:r>
        <w:rPr>
          <w:sz w:val="20"/>
        </w:rPr>
        <w:t xml:space="preserve">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27.11.2020 </w:t>
            </w:r>
            <w:hyperlink w:history="0" r:id="rId7"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color w:val="392c69"/>
              </w:rPr>
              <w:t xml:space="preserve">, от 08.10.2021 </w:t>
            </w:r>
            <w:hyperlink w:history="0" r:id="rId8"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color w:val="392c69"/>
              </w:rPr>
              <w:t xml:space="preserve">, от 09.03.2022 </w:t>
            </w:r>
            <w:hyperlink w:history="0" r:id="rId9" w:tooltip="Постановление Администрации г. Вологды от 09.03.2022 N 318 &quot;О внесении изменений в некоторые муниципальные правовые акты&quot; {КонсультантПлюс}">
              <w:r>
                <w:rPr>
                  <w:sz w:val="20"/>
                  <w:color w:val="0000ff"/>
                </w:rPr>
                <w:t xml:space="preserve">N 318</w:t>
              </w:r>
            </w:hyperlink>
            <w:r>
              <w:rPr>
                <w:sz w:val="20"/>
                <w:color w:val="392c69"/>
              </w:rPr>
              <w:t xml:space="preserve">,</w:t>
            </w:r>
          </w:p>
          <w:p>
            <w:pPr>
              <w:pStyle w:val="0"/>
              <w:jc w:val="center"/>
            </w:pPr>
            <w:r>
              <w:rPr>
                <w:sz w:val="20"/>
                <w:color w:val="392c69"/>
              </w:rPr>
              <w:t xml:space="preserve">от 30.12.2022 </w:t>
            </w:r>
            <w:hyperlink w:history="0" r:id="rId10"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color w:val="392c69"/>
              </w:rPr>
              <w:t xml:space="preserve">, от 14.02.2023 </w:t>
            </w:r>
            <w:hyperlink w:history="0" r:id="rId11"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N 162</w:t>
              </w:r>
            </w:hyperlink>
            <w:r>
              <w:rPr>
                <w:sz w:val="20"/>
                <w:color w:val="392c69"/>
              </w:rPr>
              <w:t xml:space="preserve">, от 14.07.2023 </w:t>
            </w:r>
            <w:hyperlink w:history="0" r:id="rId12" w:tooltip="Постановление Администрации г. Вологды от 14.07.2023 N 1132 &quot;О внесении изменений в некоторые муниципальные правовые акты&quot; {КонсультантПлюс}">
              <w:r>
                <w:rPr>
                  <w:sz w:val="20"/>
                  <w:color w:val="0000ff"/>
                </w:rPr>
                <w:t xml:space="preserve">N 1132</w:t>
              </w:r>
            </w:hyperlink>
            <w:r>
              <w:rPr>
                <w:sz w:val="20"/>
                <w:color w:val="392c69"/>
              </w:rPr>
              <w:t xml:space="preserve">,</w:t>
            </w:r>
          </w:p>
          <w:p>
            <w:pPr>
              <w:pStyle w:val="0"/>
              <w:jc w:val="center"/>
            </w:pPr>
            <w:r>
              <w:rPr>
                <w:sz w:val="20"/>
                <w:color w:val="392c69"/>
              </w:rPr>
              <w:t xml:space="preserve">от 29.11.2023 </w:t>
            </w:r>
            <w:hyperlink w:history="0" r:id="rId13"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2036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4"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 </w:t>
      </w:r>
      <w:hyperlink w:history="0" r:id="rId15"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главой V.7</w:t>
        </w:r>
      </w:hyperlink>
      <w:r>
        <w:rPr>
          <w:sz w:val="20"/>
        </w:rPr>
        <w:t xml:space="preserve"> Земельного кодекса Российской Федерации, </w:t>
      </w:r>
      <w:hyperlink w:history="0" r:id="rId16" w:tooltip="Постановление Администрации г. Вологды от 28.10.2010 N 5755 (ред. от 05.03.2020) &quot;Об утверждении Порядка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на основании </w:t>
      </w:r>
      <w:hyperlink w:history="0" r:id="rId17" w:tooltip="Решение Вологодской городской Думы от 25.08.2005 N 301 (ред. от 26.10.2023)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статей 27</w:t>
        </w:r>
      </w:hyperlink>
      <w:r>
        <w:rPr>
          <w:sz w:val="20"/>
        </w:rPr>
        <w:t xml:space="preserve">, </w:t>
      </w:r>
      <w:hyperlink w:history="0" r:id="rId18" w:tooltip="Решение Вологодской городской Думы от 25.08.2005 N 301 (ред. от 26.10.2023)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44</w:t>
        </w:r>
      </w:hyperlink>
      <w:r>
        <w:rPr>
          <w:sz w:val="20"/>
        </w:rPr>
        <w:t xml:space="preserve"> Устава городского округа города Вологды постановляю:</w:t>
      </w:r>
    </w:p>
    <w:p>
      <w:pPr>
        <w:pStyle w:val="0"/>
        <w:jc w:val="both"/>
      </w:pPr>
      <w:r>
        <w:rPr>
          <w:sz w:val="20"/>
        </w:rPr>
        <w:t xml:space="preserve">(в ред. </w:t>
      </w:r>
      <w:hyperlink w:history="0" r:id="rId19"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r>
        <w:rPr>
          <w:sz w:val="20"/>
        </w:rPr>
        <w:t xml:space="preserve">1. Утвердить прилагаемый административный </w:t>
      </w:r>
      <w:hyperlink w:history="0" w:anchor="P40" w:tooltip="АДМИНИСТРАТИВНЫЙ РЕГЛАМЕНТ">
        <w:r>
          <w:rPr>
            <w:sz w:val="20"/>
            <w:color w:val="0000ff"/>
          </w:rPr>
          <w:t xml:space="preserve">регламент</w:t>
        </w:r>
      </w:hyperlink>
      <w:r>
        <w:rPr>
          <w:sz w:val="20"/>
        </w:rPr>
        <w:t xml:space="preserve"> по предоставлению муниципальной услуги по установлению публичного сервитута в отдельных целях на территории городского округа города Вологды.</w:t>
      </w:r>
    </w:p>
    <w:p>
      <w:pPr>
        <w:pStyle w:val="0"/>
        <w:jc w:val="both"/>
      </w:pPr>
      <w:r>
        <w:rPr>
          <w:sz w:val="20"/>
        </w:rPr>
        <w:t xml:space="preserve">(в ред. </w:t>
      </w:r>
      <w:hyperlink w:history="0" r:id="rId20"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r>
        <w:rPr>
          <w:sz w:val="20"/>
        </w:rPr>
        <w:t xml:space="preserve">2. Департаменту градостроительства Администрации города Вологды:</w:t>
      </w:r>
    </w:p>
    <w:p>
      <w:pPr>
        <w:pStyle w:val="0"/>
        <w:spacing w:before="200" w:line-rule="auto"/>
        <w:ind w:firstLine="540"/>
        <w:jc w:val="both"/>
      </w:pPr>
      <w:r>
        <w:rPr>
          <w:sz w:val="20"/>
        </w:rPr>
        <w:t xml:space="preserve">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служебной деятельности муниципальных служащих Администрации города Вологды;</w:t>
      </w:r>
    </w:p>
    <w:p>
      <w:pPr>
        <w:pStyle w:val="0"/>
        <w:spacing w:before="200" w:line-rule="auto"/>
        <w:ind w:firstLine="540"/>
        <w:jc w:val="both"/>
      </w:pPr>
      <w:r>
        <w:rPr>
          <w:sz w:val="20"/>
        </w:rPr>
        <w:t xml:space="preserve">обеспечить обязательное информирование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предоставлении результата муниципальной услуги;</w:t>
      </w:r>
    </w:p>
    <w:p>
      <w:pPr>
        <w:pStyle w:val="0"/>
        <w:spacing w:before="200" w:line-rule="auto"/>
        <w:ind w:firstLine="540"/>
        <w:jc w:val="both"/>
      </w:pPr>
      <w:r>
        <w:rPr>
          <w:sz w:val="20"/>
        </w:rPr>
        <w:t xml:space="preserve">обеспечить размещение муниципальной услуги на Портале государственных и муниципальных услуг (функций) Вологодской области.</w:t>
      </w:r>
    </w:p>
    <w:p>
      <w:pPr>
        <w:pStyle w:val="0"/>
        <w:spacing w:before="200" w:line-rule="auto"/>
        <w:ind w:firstLine="540"/>
        <w:jc w:val="both"/>
      </w:pPr>
      <w:r>
        <w:rPr>
          <w:sz w:val="20"/>
        </w:rPr>
        <w:t xml:space="preserve">3.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pPr>
        <w:pStyle w:val="0"/>
        <w:jc w:val="both"/>
      </w:pPr>
      <w:r>
        <w:rPr>
          <w:sz w:val="20"/>
        </w:rPr>
      </w:r>
    </w:p>
    <w:p>
      <w:pPr>
        <w:pStyle w:val="0"/>
        <w:jc w:val="right"/>
      </w:pPr>
      <w:r>
        <w:rPr>
          <w:sz w:val="20"/>
        </w:rPr>
        <w:t xml:space="preserve">Исполняющий обязанности Мэра г. Вологды</w:t>
      </w:r>
    </w:p>
    <w:p>
      <w:pPr>
        <w:pStyle w:val="0"/>
        <w:jc w:val="right"/>
      </w:pPr>
      <w:r>
        <w:rPr>
          <w:sz w:val="20"/>
        </w:rPr>
        <w:t xml:space="preserve">заместитель Мэра г. Вологды</w:t>
      </w:r>
    </w:p>
    <w:p>
      <w:pPr>
        <w:pStyle w:val="0"/>
        <w:jc w:val="right"/>
      </w:pPr>
      <w:r>
        <w:rPr>
          <w:sz w:val="20"/>
        </w:rPr>
        <w:t xml:space="preserve">по социальным вопросам</w:t>
      </w:r>
    </w:p>
    <w:p>
      <w:pPr>
        <w:pStyle w:val="0"/>
        <w:jc w:val="right"/>
      </w:pPr>
      <w:r>
        <w:rPr>
          <w:sz w:val="20"/>
        </w:rPr>
        <w:t xml:space="preserve">В.Г.ЦЕПА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25 сентября 2019 г. N 1388</w:t>
      </w:r>
    </w:p>
    <w:p>
      <w:pPr>
        <w:pStyle w:val="0"/>
        <w:jc w:val="both"/>
      </w:pPr>
      <w:r>
        <w:rPr>
          <w:sz w:val="20"/>
        </w:rPr>
      </w:r>
    </w:p>
    <w:bookmarkStart w:id="40" w:name="P40"/>
    <w:bookmarkEnd w:id="40"/>
    <w:p>
      <w:pPr>
        <w:pStyle w:val="2"/>
        <w:jc w:val="center"/>
      </w:pPr>
      <w:r>
        <w:rPr>
          <w:sz w:val="20"/>
        </w:rPr>
        <w:t xml:space="preserve">АДМИНИСТРАТИВНЫЙ РЕГЛАМЕНТ</w:t>
      </w:r>
    </w:p>
    <w:p>
      <w:pPr>
        <w:pStyle w:val="2"/>
        <w:jc w:val="center"/>
      </w:pPr>
      <w:r>
        <w:rPr>
          <w:sz w:val="20"/>
        </w:rPr>
        <w:t xml:space="preserve">ПО ПРЕДОСТАВЛЕНИЮ МУНИЦИПАЛЬНОЙ УСЛУГИ ПО УСТАНОВЛЕНИЮ</w:t>
      </w:r>
    </w:p>
    <w:p>
      <w:pPr>
        <w:pStyle w:val="2"/>
        <w:jc w:val="center"/>
      </w:pPr>
      <w:r>
        <w:rPr>
          <w:sz w:val="20"/>
        </w:rPr>
        <w:t xml:space="preserve">ПУБЛИЧНОГО СЕРВИТУТА В ОТДЕЛЬНЫХ ЦЕЛЯХ НА ТЕРРИТОРИИ</w:t>
      </w:r>
    </w:p>
    <w:p>
      <w:pPr>
        <w:pStyle w:val="2"/>
        <w:jc w:val="center"/>
      </w:pPr>
      <w:r>
        <w:rPr>
          <w:sz w:val="20"/>
        </w:rPr>
        <w:t xml:space="preserve">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27.11.2020 </w:t>
            </w:r>
            <w:hyperlink w:history="0" r:id="rId21"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color w:val="392c69"/>
              </w:rPr>
              <w:t xml:space="preserve">, от 08.10.2021 </w:t>
            </w:r>
            <w:hyperlink w:history="0" r:id="rId22"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color w:val="392c69"/>
              </w:rPr>
              <w:t xml:space="preserve">, от 09.03.2022 </w:t>
            </w:r>
            <w:hyperlink w:history="0" r:id="rId23" w:tooltip="Постановление Администрации г. Вологды от 09.03.2022 N 318 &quot;О внесении изменений в некоторые муниципальные правовые акты&quot; {КонсультантПлюс}">
              <w:r>
                <w:rPr>
                  <w:sz w:val="20"/>
                  <w:color w:val="0000ff"/>
                </w:rPr>
                <w:t xml:space="preserve">N 318</w:t>
              </w:r>
            </w:hyperlink>
            <w:r>
              <w:rPr>
                <w:sz w:val="20"/>
                <w:color w:val="392c69"/>
              </w:rPr>
              <w:t xml:space="preserve">,</w:t>
            </w:r>
          </w:p>
          <w:p>
            <w:pPr>
              <w:pStyle w:val="0"/>
              <w:jc w:val="center"/>
            </w:pPr>
            <w:r>
              <w:rPr>
                <w:sz w:val="20"/>
                <w:color w:val="392c69"/>
              </w:rPr>
              <w:t xml:space="preserve">от 30.12.2022 </w:t>
            </w:r>
            <w:hyperlink w:history="0" r:id="rId24"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color w:val="392c69"/>
              </w:rPr>
              <w:t xml:space="preserve">, от 14.02.2023 </w:t>
            </w:r>
            <w:hyperlink w:history="0" r:id="rId25"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N 162</w:t>
              </w:r>
            </w:hyperlink>
            <w:r>
              <w:rPr>
                <w:sz w:val="20"/>
                <w:color w:val="392c69"/>
              </w:rPr>
              <w:t xml:space="preserve">, от 14.07.2023 </w:t>
            </w:r>
            <w:hyperlink w:history="0" r:id="rId26" w:tooltip="Постановление Администрации г. Вологды от 14.07.2023 N 1132 &quot;О внесении изменений в некоторые муниципальные правовые акты&quot; {КонсультантПлюс}">
              <w:r>
                <w:rPr>
                  <w:sz w:val="20"/>
                  <w:color w:val="0000ff"/>
                </w:rPr>
                <w:t xml:space="preserve">N 1132</w:t>
              </w:r>
            </w:hyperlink>
            <w:r>
              <w:rPr>
                <w:sz w:val="20"/>
                <w:color w:val="392c69"/>
              </w:rPr>
              <w:t xml:space="preserve">,</w:t>
            </w:r>
          </w:p>
          <w:p>
            <w:pPr>
              <w:pStyle w:val="0"/>
              <w:jc w:val="center"/>
            </w:pPr>
            <w:r>
              <w:rPr>
                <w:sz w:val="20"/>
                <w:color w:val="392c69"/>
              </w:rPr>
              <w:t xml:space="preserve">от 29.11.2023 </w:t>
            </w:r>
            <w:hyperlink w:history="0" r:id="rId27"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2036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 (далее - муниципальная услуга) устанавливает порядок и стандарт предоставления муниципальной услуги.</w:t>
      </w:r>
    </w:p>
    <w:p>
      <w:pPr>
        <w:pStyle w:val="0"/>
        <w:jc w:val="both"/>
      </w:pPr>
      <w:r>
        <w:rPr>
          <w:sz w:val="20"/>
        </w:rPr>
        <w:t xml:space="preserve">(в ред. </w:t>
      </w:r>
      <w:hyperlink w:history="0" r:id="rId28"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bookmarkStart w:id="54" w:name="P54"/>
    <w:bookmarkEnd w:id="54"/>
    <w:p>
      <w:pPr>
        <w:pStyle w:val="0"/>
        <w:spacing w:before="200" w:line-rule="auto"/>
        <w:ind w:firstLine="540"/>
        <w:jc w:val="both"/>
      </w:pPr>
      <w:r>
        <w:rPr>
          <w:sz w:val="20"/>
        </w:rPr>
        <w:t xml:space="preserve">1.2. Заявителями при предоставлении муниципальной услуги (далее - заявитель) являются:</w:t>
      </w:r>
    </w:p>
    <w:p>
      <w:pPr>
        <w:pStyle w:val="0"/>
        <w:spacing w:before="200" w:line-rule="auto"/>
        <w:ind w:firstLine="540"/>
        <w:jc w:val="both"/>
      </w:pPr>
      <w:r>
        <w:rPr>
          <w:sz w:val="20"/>
        </w:rPr>
        <w:t xml:space="preserve">физические лица, в том числе индивидуальные предприниматели, юридические лица, являющиеся владельцами инженерных коммуникаций, либо их уполномоченные представители;</w:t>
      </w:r>
    </w:p>
    <w:p>
      <w:pPr>
        <w:pStyle w:val="0"/>
        <w:spacing w:before="200" w:line-rule="auto"/>
        <w:ind w:firstLine="540"/>
        <w:jc w:val="both"/>
      </w:pPr>
      <w:r>
        <w:rPr>
          <w:sz w:val="20"/>
        </w:rPr>
        <w:t xml:space="preserve">организации, либо их уполномоченные представители:</w:t>
      </w:r>
    </w:p>
    <w:p>
      <w:pPr>
        <w:pStyle w:val="0"/>
        <w:spacing w:before="200" w:line-rule="auto"/>
        <w:ind w:firstLine="540"/>
        <w:jc w:val="both"/>
      </w:pPr>
      <w:r>
        <w:rPr>
          <w:sz w:val="20"/>
        </w:rPr>
        <w:t xml:space="preserve">1.2.1. Являющиеся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pPr>
        <w:pStyle w:val="0"/>
        <w:spacing w:before="200" w:line-rule="auto"/>
        <w:ind w:firstLine="540"/>
        <w:jc w:val="both"/>
      </w:pPr>
      <w:r>
        <w:rPr>
          <w:sz w:val="20"/>
        </w:rPr>
        <w:t xml:space="preserve">являющиеся субъектом естественных монополий, - для эксплуатации используемого в сфере деятельности субъекта естественной монополии линейного объекта, созданного до 30 декабря 2004 года, в отношении которого у такого субъекта отсутствуют права, предусмотренные законодательством Российской Федерации, и который эксплуатируется для организации электро-, газо-, тепло-, водоснабжения населения, водоотведения.</w:t>
      </w:r>
    </w:p>
    <w:p>
      <w:pPr>
        <w:pStyle w:val="0"/>
        <w:spacing w:before="200" w:line-rule="auto"/>
        <w:ind w:firstLine="540"/>
        <w:jc w:val="both"/>
      </w:pPr>
      <w:r>
        <w:rPr>
          <w:sz w:val="20"/>
        </w:rPr>
        <w:t xml:space="preserve">1.2.2. Являющиеся организацией связи, - для размещения линий или сооружений связи, указанных в </w:t>
      </w:r>
      <w:hyperlink w:history="0" w:anchor="P190" w:tooltip="2.6.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
        <w:r>
          <w:rPr>
            <w:sz w:val="20"/>
            <w:color w:val="0000ff"/>
          </w:rPr>
          <w:t xml:space="preserve">подпункте 2.6.1 пункта 2.6</w:t>
        </w:r>
      </w:hyperlink>
      <w:r>
        <w:rPr>
          <w:sz w:val="20"/>
        </w:rPr>
        <w:t xml:space="preserve"> настоящего административного регламента,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pStyle w:val="0"/>
        <w:spacing w:before="200" w:line-rule="auto"/>
        <w:ind w:firstLine="540"/>
        <w:jc w:val="both"/>
      </w:pPr>
      <w:r>
        <w:rPr>
          <w:sz w:val="20"/>
        </w:rPr>
        <w:t xml:space="preserve">являющиеся организацией связи, - для эксплуатации линий связи, созданных до 30 декабря 2004 года, в отношении которых у оператора связи отсутствуют права, предусмотренные законодательством Российской Федерации, и которые эксплуатируются для оказания населению услуг связи.</w:t>
      </w:r>
    </w:p>
    <w:p>
      <w:pPr>
        <w:pStyle w:val="0"/>
        <w:spacing w:before="200" w:line-rule="auto"/>
        <w:ind w:firstLine="540"/>
        <w:jc w:val="both"/>
      </w:pPr>
      <w:r>
        <w:rPr>
          <w:sz w:val="20"/>
        </w:rPr>
        <w:t xml:space="preserve">1.2.3. Являющиеся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history="0" w:anchor="P192" w:tooltip="2.6.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подпунктах 2.6.2</w:t>
        </w:r>
      </w:hyperlink>
      <w:r>
        <w:rPr>
          <w:sz w:val="20"/>
        </w:rPr>
        <w:t xml:space="preserve"> - </w:t>
      </w:r>
      <w:hyperlink w:history="0" w:anchor="P198" w:tooltip="2.6.6. Реконструкция, капитальный ремонт участков (частей) инженерных сооружений, являющихся линейными объектами.">
        <w:r>
          <w:rPr>
            <w:sz w:val="20"/>
            <w:color w:val="0000ff"/>
          </w:rPr>
          <w:t xml:space="preserve">2.6.6 пункта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1.2.4.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pPr>
        <w:pStyle w:val="0"/>
        <w:spacing w:before="200" w:line-rule="auto"/>
        <w:ind w:firstLine="540"/>
        <w:jc w:val="both"/>
      </w:pPr>
      <w:r>
        <w:rPr>
          <w:sz w:val="20"/>
        </w:rPr>
        <w:t xml:space="preserve">1.2.5.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bookmarkStart w:id="64" w:name="P64"/>
    <w:bookmarkEnd w:id="64"/>
    <w:p>
      <w:pPr>
        <w:pStyle w:val="0"/>
        <w:spacing w:before="200" w:line-rule="auto"/>
        <w:ind w:firstLine="540"/>
        <w:jc w:val="both"/>
      </w:pPr>
      <w:r>
        <w:rPr>
          <w:sz w:val="20"/>
        </w:rPr>
        <w:t xml:space="preserve">1.2.6.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pPr>
        <w:pStyle w:val="0"/>
        <w:spacing w:before="200" w:line-rule="auto"/>
        <w:ind w:firstLine="540"/>
        <w:jc w:val="both"/>
      </w:pPr>
      <w:r>
        <w:rPr>
          <w:sz w:val="20"/>
        </w:rPr>
        <w:t xml:space="preserve">1.2.7.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pPr>
        <w:pStyle w:val="0"/>
        <w:jc w:val="both"/>
      </w:pPr>
      <w:r>
        <w:rPr>
          <w:sz w:val="20"/>
        </w:rPr>
        <w:t xml:space="preserve">(п. 1.2 в ред. </w:t>
      </w:r>
      <w:hyperlink w:history="0" r:id="rId29"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29.11.2023 N 2036)</w:t>
      </w:r>
    </w:p>
    <w:p>
      <w:pPr>
        <w:pStyle w:val="0"/>
        <w:spacing w:before="200" w:line-rule="auto"/>
        <w:ind w:firstLine="540"/>
        <w:jc w:val="both"/>
      </w:pPr>
      <w:r>
        <w:rPr>
          <w:sz w:val="20"/>
        </w:rPr>
        <w:t xml:space="preserve">1.3. Порядок информирования о предоставлении муниципальной услуги</w:t>
      </w:r>
    </w:p>
    <w:p>
      <w:pPr>
        <w:pStyle w:val="0"/>
        <w:spacing w:before="200" w:line-rule="auto"/>
        <w:ind w:firstLine="540"/>
        <w:jc w:val="both"/>
      </w:pPr>
      <w:r>
        <w:rPr>
          <w:sz w:val="20"/>
        </w:rPr>
        <w:t xml:space="preserve">Орган Администрации города Вологды, уполномоченный на предоставление муниципальной услуги, - Департамент градостроительства Администрации города Вологды (далее - Уполномоченный орган).</w:t>
      </w:r>
    </w:p>
    <w:p>
      <w:pPr>
        <w:pStyle w:val="0"/>
        <w:spacing w:before="200" w:line-rule="auto"/>
        <w:ind w:firstLine="540"/>
        <w:jc w:val="both"/>
      </w:pPr>
      <w:r>
        <w:rPr>
          <w:sz w:val="20"/>
        </w:rPr>
        <w:t xml:space="preserve">Место нахождения Уполномоченного органа:</w:t>
      </w:r>
    </w:p>
    <w:p>
      <w:pPr>
        <w:pStyle w:val="0"/>
        <w:spacing w:before="200" w:line-rule="auto"/>
        <w:ind w:firstLine="540"/>
        <w:jc w:val="both"/>
      </w:pPr>
      <w:r>
        <w:rPr>
          <w:sz w:val="20"/>
        </w:rPr>
        <w:t xml:space="preserve">почтовый адрес: 160000, г. Вологда, ул. Ленина, д. 2;</w:t>
      </w:r>
    </w:p>
    <w:p>
      <w:pPr>
        <w:pStyle w:val="0"/>
        <w:spacing w:before="200" w:line-rule="auto"/>
        <w:ind w:firstLine="540"/>
        <w:jc w:val="both"/>
      </w:pPr>
      <w:r>
        <w:rPr>
          <w:sz w:val="20"/>
        </w:rPr>
        <w:t xml:space="preserve">телефон/факс: (8172) 21-00-60.</w:t>
      </w:r>
    </w:p>
    <w:p>
      <w:pPr>
        <w:pStyle w:val="0"/>
        <w:spacing w:before="200" w:line-rule="auto"/>
        <w:ind w:firstLine="540"/>
        <w:jc w:val="both"/>
      </w:pPr>
      <w:r>
        <w:rPr>
          <w:sz w:val="20"/>
        </w:rPr>
        <w:t xml:space="preserve">Адрес электронной почты: dg@vologda-city.ru.</w:t>
      </w:r>
    </w:p>
    <w:p>
      <w:pPr>
        <w:pStyle w:val="0"/>
        <w:spacing w:before="200" w:line-rule="auto"/>
        <w:ind w:firstLine="540"/>
        <w:jc w:val="both"/>
      </w:pPr>
      <w:r>
        <w:rPr>
          <w:sz w:val="20"/>
        </w:rPr>
        <w:t xml:space="preserve">Телефон для информирования по вопросам, связанным с предоставлением муниципальной услуги: (8172) 72-92-69.</w:t>
      </w:r>
    </w:p>
    <w:p>
      <w:pPr>
        <w:pStyle w:val="0"/>
        <w:spacing w:before="200" w:line-rule="auto"/>
        <w:ind w:firstLine="540"/>
        <w:jc w:val="both"/>
      </w:pPr>
      <w:r>
        <w:rPr>
          <w:sz w:val="20"/>
        </w:rPr>
        <w:t xml:space="preserve">Официальный сайт Администрации города Вологды в информационно-телекоммуникационной сети "Интернет": </w:t>
      </w:r>
      <w:r>
        <w:rPr>
          <w:sz w:val="20"/>
        </w:rPr>
        <w:t xml:space="preserve">https://vologda.gosuslugi.ru</w:t>
      </w:r>
      <w:r>
        <w:rPr>
          <w:sz w:val="20"/>
        </w:rPr>
        <w:t xml:space="preserve"> (далее - Интернет-сайт).</w:t>
      </w:r>
    </w:p>
    <w:p>
      <w:pPr>
        <w:pStyle w:val="0"/>
        <w:jc w:val="both"/>
      </w:pPr>
      <w:r>
        <w:rPr>
          <w:sz w:val="20"/>
        </w:rPr>
        <w:t xml:space="preserve">(в ред. </w:t>
      </w:r>
      <w:hyperlink w:history="0" r:id="rId30" w:tooltip="Постановление Администрации г. Вологды от 14.07.2023 N 1132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14.07.2023 N 1132)</w:t>
      </w:r>
    </w:p>
    <w:p>
      <w:pPr>
        <w:pStyle w:val="0"/>
        <w:spacing w:before="200" w:line-rule="auto"/>
        <w:ind w:firstLine="540"/>
        <w:jc w:val="both"/>
      </w:pPr>
      <w:r>
        <w:rPr>
          <w:sz w:val="20"/>
        </w:rPr>
        <w:t xml:space="preserve">График работы Уполномоченного органа: понедельник - пятница: с 08.00 до 17.00, перерыв: с 12.30 до 13.30; суббота - воскресенье: выходные дни; предпраздничные дни: с 08.00 до 16.00, перерыв: с 12.30 до 13.30.</w:t>
      </w:r>
    </w:p>
    <w:p>
      <w:pPr>
        <w:pStyle w:val="0"/>
        <w:spacing w:before="200" w:line-rule="auto"/>
        <w:ind w:firstLine="540"/>
        <w:jc w:val="both"/>
      </w:pPr>
      <w:r>
        <w:rPr>
          <w:sz w:val="20"/>
        </w:rPr>
        <w:t xml:space="preserve">Абзацы десятый - тринадцатый утратили силу. - </w:t>
      </w:r>
      <w:hyperlink w:history="0" r:id="rId31"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Постановление</w:t>
        </w:r>
      </w:hyperlink>
      <w:r>
        <w:rPr>
          <w:sz w:val="20"/>
        </w:rPr>
        <w:t xml:space="preserve"> Администрации г. Вологды от 14.02.2023 N 162.</w:t>
      </w:r>
    </w:p>
    <w:p>
      <w:pPr>
        <w:pStyle w:val="0"/>
        <w:spacing w:before="200" w:line-rule="auto"/>
        <w:ind w:firstLine="540"/>
        <w:jc w:val="both"/>
      </w:pPr>
      <w:r>
        <w:rPr>
          <w:sz w:val="20"/>
        </w:rPr>
        <w:t xml:space="preserve">Информацию о предоставлении муниципальной услуги можно получить в информационно-телекоммуникационной сети "Интернет", в том числе на Интернет-сайте, на Едином портале государственных и муниципальных услуг (функций): </w:t>
      </w:r>
      <w:r>
        <w:rPr>
          <w:sz w:val="20"/>
        </w:rPr>
        <w:t xml:space="preserve">https://www.gosuslugi.ru</w:t>
      </w:r>
      <w:r>
        <w:rPr>
          <w:sz w:val="20"/>
        </w:rPr>
        <w:t xml:space="preserve">, на Портале государственных и муниципальных услуг (функций) Вологодской области: </w:t>
      </w:r>
      <w:r>
        <w:rPr>
          <w:sz w:val="20"/>
        </w:rPr>
        <w:t xml:space="preserve">https://gosuslugi35.ru</w:t>
      </w:r>
      <w:r>
        <w:rPr>
          <w:sz w:val="20"/>
        </w:rPr>
        <w:t xml:space="preserve"> (далее - Региональный портал).</w:t>
      </w:r>
    </w:p>
    <w:p>
      <w:pPr>
        <w:pStyle w:val="0"/>
        <w:spacing w:before="200" w:line-rule="auto"/>
        <w:ind w:firstLine="540"/>
        <w:jc w:val="both"/>
      </w:pPr>
      <w:r>
        <w:rPr>
          <w:sz w:val="20"/>
        </w:rPr>
        <w:t xml:space="preserve">Заявитель вправе обратиться за предоставлением муниципальной услуги через муниципальное казенное учреждение "Многофункциональный центр организации предоставления государственных и муниципальных услуг в городе Вологде" (далее - МФЦ).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pPr>
        <w:pStyle w:val="0"/>
        <w:jc w:val="both"/>
      </w:pPr>
      <w:r>
        <w:rPr>
          <w:sz w:val="20"/>
        </w:rPr>
        <w:t xml:space="preserve">(в ред. </w:t>
      </w:r>
      <w:hyperlink w:history="0" r:id="rId32"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r>
        <w:rPr>
          <w:sz w:val="20"/>
        </w:rPr>
        <w:t xml:space="preserve">Места нахождения и почтовые адреса МФЦ:</w:t>
      </w:r>
    </w:p>
    <w:p>
      <w:pPr>
        <w:pStyle w:val="0"/>
        <w:spacing w:before="200" w:line-rule="auto"/>
        <w:ind w:firstLine="540"/>
        <w:jc w:val="both"/>
      </w:pPr>
      <w:r>
        <w:rPr>
          <w:sz w:val="20"/>
        </w:rPr>
        <w:t xml:space="preserve">Мальцева ул., д. 52, Вологда, 160001, 8(8172) 72-33-44, 8(8172) 76-26-12;</w:t>
      </w:r>
    </w:p>
    <w:p>
      <w:pPr>
        <w:pStyle w:val="0"/>
        <w:spacing w:before="200" w:line-rule="auto"/>
        <w:ind w:firstLine="540"/>
        <w:jc w:val="both"/>
      </w:pPr>
      <w:r>
        <w:rPr>
          <w:sz w:val="20"/>
        </w:rPr>
        <w:t xml:space="preserve">Мира ул., д. 1, Вологда, 160000, 8(8172) 78-08-07.</w:t>
      </w:r>
    </w:p>
    <w:p>
      <w:pPr>
        <w:pStyle w:val="0"/>
        <w:spacing w:before="200" w:line-rule="auto"/>
        <w:ind w:firstLine="540"/>
        <w:jc w:val="both"/>
      </w:pPr>
      <w:r>
        <w:rPr>
          <w:sz w:val="20"/>
        </w:rPr>
        <w:t xml:space="preserve">Адрес электронной почты МФЦ: gkrc@mail.ru.</w:t>
      </w:r>
    </w:p>
    <w:p>
      <w:pPr>
        <w:pStyle w:val="0"/>
        <w:spacing w:before="200" w:line-rule="auto"/>
        <w:ind w:firstLine="540"/>
        <w:jc w:val="both"/>
      </w:pPr>
      <w:r>
        <w:rPr>
          <w:sz w:val="20"/>
        </w:rPr>
        <w:t xml:space="preserve">График работы МФЦ: понедельник, пятница: с 08.00 до 18.00 (без обеда), вторник - четверг: с 08.00 до 20.00 (без обеда), суббота: с 09.00 до 13.00 (без обеда), выходной день - воскресенье.</w:t>
      </w:r>
    </w:p>
    <w:p>
      <w:pPr>
        <w:pStyle w:val="0"/>
        <w:jc w:val="both"/>
      </w:pPr>
      <w:r>
        <w:rPr>
          <w:sz w:val="20"/>
        </w:rPr>
        <w:t xml:space="preserve">(в ред. </w:t>
      </w:r>
      <w:hyperlink w:history="0" r:id="rId33"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r>
        <w:rPr>
          <w:sz w:val="20"/>
        </w:rPr>
        <w:t xml:space="preserve">1.4. Способы и порядок получения информации о правилах предоставления муниципальной услуги</w:t>
      </w:r>
    </w:p>
    <w:p>
      <w:pPr>
        <w:pStyle w:val="0"/>
        <w:spacing w:before="200" w:line-rule="auto"/>
        <w:ind w:firstLine="540"/>
        <w:jc w:val="both"/>
      </w:pPr>
      <w:r>
        <w:rPr>
          <w:sz w:val="20"/>
        </w:rPr>
        <w:t xml:space="preserve">Информацию о правилах предоставления муниципальной услуги заявитель может получить следующими способами:</w:t>
      </w:r>
    </w:p>
    <w:p>
      <w:pPr>
        <w:pStyle w:val="0"/>
        <w:spacing w:before="200" w:line-rule="auto"/>
        <w:ind w:firstLine="540"/>
        <w:jc w:val="both"/>
      </w:pPr>
      <w:r>
        <w:rPr>
          <w:sz w:val="20"/>
        </w:rPr>
        <w:t xml:space="preserve">лично;</w:t>
      </w:r>
    </w:p>
    <w:p>
      <w:pPr>
        <w:pStyle w:val="0"/>
        <w:spacing w:before="200" w:line-rule="auto"/>
        <w:ind w:firstLine="540"/>
        <w:jc w:val="both"/>
      </w:pPr>
      <w:r>
        <w:rPr>
          <w:sz w:val="20"/>
        </w:rPr>
        <w:t xml:space="preserve">посредством телефонной, факсимильной связи;</w:t>
      </w:r>
    </w:p>
    <w:p>
      <w:pPr>
        <w:pStyle w:val="0"/>
        <w:spacing w:before="200" w:line-rule="auto"/>
        <w:ind w:firstLine="540"/>
        <w:jc w:val="both"/>
      </w:pPr>
      <w:r>
        <w:rPr>
          <w:sz w:val="20"/>
        </w:rPr>
        <w:t xml:space="preserve">посредством электронной связи;</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на информационных стендах в помещениях Уполномоченного органа;</w:t>
      </w:r>
    </w:p>
    <w:p>
      <w:pPr>
        <w:pStyle w:val="0"/>
        <w:spacing w:before="200" w:line-rule="auto"/>
        <w:ind w:firstLine="540"/>
        <w:jc w:val="both"/>
      </w:pPr>
      <w:r>
        <w:rPr>
          <w:sz w:val="20"/>
        </w:rPr>
        <w:t xml:space="preserve">в информационно-телекоммуникационных сетях общего пользования:</w:t>
      </w:r>
    </w:p>
    <w:p>
      <w:pPr>
        <w:pStyle w:val="0"/>
        <w:spacing w:before="200" w:line-rule="auto"/>
        <w:ind w:firstLine="540"/>
        <w:jc w:val="both"/>
      </w:pPr>
      <w:r>
        <w:rPr>
          <w:sz w:val="20"/>
        </w:rPr>
        <w:t xml:space="preserve">1) на Интернет-сайте, официальном сайте МФЦ в информационно-телекоммуникационной сети "Интернет";</w:t>
      </w:r>
    </w:p>
    <w:p>
      <w:pPr>
        <w:pStyle w:val="0"/>
        <w:spacing w:before="200" w:line-rule="auto"/>
        <w:ind w:firstLine="540"/>
        <w:jc w:val="both"/>
      </w:pPr>
      <w:r>
        <w:rPr>
          <w:sz w:val="20"/>
        </w:rPr>
        <w:t xml:space="preserve">2) на Едином портале государственных и муниципальных услуг (функций);</w:t>
      </w:r>
    </w:p>
    <w:p>
      <w:pPr>
        <w:pStyle w:val="0"/>
        <w:spacing w:before="200" w:line-rule="auto"/>
        <w:ind w:firstLine="540"/>
        <w:jc w:val="both"/>
      </w:pPr>
      <w:r>
        <w:rPr>
          <w:sz w:val="20"/>
        </w:rPr>
        <w:t xml:space="preserve">3) на Региональном портале.</w:t>
      </w:r>
    </w:p>
    <w:p>
      <w:pPr>
        <w:pStyle w:val="0"/>
        <w:spacing w:before="200" w:line-rule="auto"/>
        <w:ind w:firstLine="540"/>
        <w:jc w:val="both"/>
      </w:pPr>
      <w:r>
        <w:rPr>
          <w:sz w:val="20"/>
        </w:rPr>
        <w:t xml:space="preserve">1.5. Информация о правилах предоставления муниципальной услуги, а также настоящий административный регламент и постановление Администрации города Вологды о его утверждении размещаются:</w:t>
      </w:r>
    </w:p>
    <w:p>
      <w:pPr>
        <w:pStyle w:val="0"/>
        <w:spacing w:before="200" w:line-rule="auto"/>
        <w:ind w:firstLine="540"/>
        <w:jc w:val="both"/>
      </w:pPr>
      <w:r>
        <w:rPr>
          <w:sz w:val="20"/>
        </w:rPr>
        <w:t xml:space="preserve">на информационных стендах Уполномоченного органа, МФЦ;</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 официальном сайте МФЦ в информационно-телекоммуникационной сети "Интернет";</w:t>
      </w:r>
    </w:p>
    <w:p>
      <w:pPr>
        <w:pStyle w:val="0"/>
        <w:spacing w:before="200" w:line-rule="auto"/>
        <w:ind w:firstLine="540"/>
        <w:jc w:val="both"/>
      </w:pPr>
      <w:r>
        <w:rPr>
          <w:sz w:val="20"/>
        </w:rPr>
        <w:t xml:space="preserve">на Едином портале государственных и муниципальных услуг (функций);</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1.6. Информирование по вопросам предоставления муниципальной услуги осуществляется специалистами Уполномоченного органа, ответственными за предоставление муниципальной услуги, специалистами МФЦ. Специалисты Уполномоченного органа, ответственные за информирование, определяются муниципальным правовым актом Уполномоченного органа, который размещается на Интернет-сайте и на информационном стенде Уполномоченного органа.</w:t>
      </w:r>
    </w:p>
    <w:p>
      <w:pPr>
        <w:pStyle w:val="0"/>
        <w:spacing w:before="200" w:line-rule="auto"/>
        <w:ind w:firstLine="540"/>
        <w:jc w:val="both"/>
      </w:pPr>
      <w:r>
        <w:rPr>
          <w:sz w:val="20"/>
        </w:rPr>
        <w:t xml:space="preserve">1.7. Информирование о правилах предоставления муниципальной услуги осуществляется по следующим вопросам:</w:t>
      </w:r>
    </w:p>
    <w:p>
      <w:pPr>
        <w:pStyle w:val="0"/>
        <w:spacing w:before="200" w:line-rule="auto"/>
        <w:ind w:firstLine="540"/>
        <w:jc w:val="both"/>
      </w:pPr>
      <w:r>
        <w:rPr>
          <w:sz w:val="20"/>
        </w:rPr>
        <w:t xml:space="preserve">местонахождение Уполномоченного органа, МФЦ;</w:t>
      </w:r>
    </w:p>
    <w:p>
      <w:pPr>
        <w:pStyle w:val="0"/>
        <w:spacing w:before="200" w:line-rule="auto"/>
        <w:ind w:firstLine="540"/>
        <w:jc w:val="both"/>
      </w:pPr>
      <w:r>
        <w:rPr>
          <w:sz w:val="20"/>
        </w:rPr>
        <w:t xml:space="preserve">специалисты Уполномоченного органа, ответственные за предоставление муниципальной услуги, и номера контактных телефонов;</w:t>
      </w:r>
    </w:p>
    <w:p>
      <w:pPr>
        <w:pStyle w:val="0"/>
        <w:spacing w:before="200" w:line-rule="auto"/>
        <w:ind w:firstLine="540"/>
        <w:jc w:val="both"/>
      </w:pPr>
      <w:r>
        <w:rPr>
          <w:sz w:val="20"/>
        </w:rPr>
        <w:t xml:space="preserve">графики работы Уполномоченного органа, МФЦ;</w:t>
      </w:r>
    </w:p>
    <w:p>
      <w:pPr>
        <w:pStyle w:val="0"/>
        <w:spacing w:before="200" w:line-rule="auto"/>
        <w:ind w:firstLine="540"/>
        <w:jc w:val="both"/>
      </w:pPr>
      <w:r>
        <w:rPr>
          <w:sz w:val="20"/>
        </w:rPr>
        <w:t xml:space="preserve">адреса Интернет-сайта, Единого портала государственных и муниципальных услуг (функций), Регионального портала;</w:t>
      </w:r>
    </w:p>
    <w:p>
      <w:pPr>
        <w:pStyle w:val="0"/>
        <w:spacing w:before="200" w:line-rule="auto"/>
        <w:ind w:firstLine="540"/>
        <w:jc w:val="both"/>
      </w:pPr>
      <w:r>
        <w:rPr>
          <w:sz w:val="20"/>
        </w:rPr>
        <w:t xml:space="preserve">адреса электронной почты Уполномоченного органа, МФЦ;</w:t>
      </w:r>
    </w:p>
    <w:p>
      <w:pPr>
        <w:pStyle w:val="0"/>
        <w:spacing w:before="200" w:line-rule="auto"/>
        <w:ind w:firstLine="540"/>
        <w:jc w:val="both"/>
      </w:pPr>
      <w:r>
        <w:rPr>
          <w:sz w:val="20"/>
        </w:rPr>
        <w:t xml:space="preserve">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0"/>
        <w:spacing w:before="200" w:line-rule="auto"/>
        <w:ind w:firstLine="540"/>
        <w:jc w:val="both"/>
      </w:pPr>
      <w:r>
        <w:rPr>
          <w:sz w:val="20"/>
        </w:rPr>
        <w:t xml:space="preserve">ход предоставления муниципальной услуги;</w:t>
      </w:r>
    </w:p>
    <w:p>
      <w:pPr>
        <w:pStyle w:val="0"/>
        <w:spacing w:before="200" w:line-rule="auto"/>
        <w:ind w:firstLine="540"/>
        <w:jc w:val="both"/>
      </w:pPr>
      <w:r>
        <w:rPr>
          <w:sz w:val="20"/>
        </w:rPr>
        <w:t xml:space="preserve">административные процедуры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w:t>
      </w:r>
    </w:p>
    <w:p>
      <w:pPr>
        <w:pStyle w:val="0"/>
        <w:spacing w:before="200" w:line-rule="auto"/>
        <w:ind w:firstLine="540"/>
        <w:jc w:val="both"/>
      </w:pPr>
      <w:r>
        <w:rPr>
          <w:sz w:val="20"/>
        </w:rPr>
        <w:t xml:space="preserve">порядок и формы контроля за предоставлением муниципальной услуги;</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досудебный (внесудебный) порядок обжалования решений и действий (бездействия) Уполномоченного органа, должностных лиц и муниципальных служащих Уполномоченного органа, ответственных за предоставление муниципальной услуги, МФЦ, специалистов МФЦ;</w:t>
      </w:r>
    </w:p>
    <w:p>
      <w:pPr>
        <w:pStyle w:val="0"/>
        <w:spacing w:before="200" w:line-rule="auto"/>
        <w:ind w:firstLine="540"/>
        <w:jc w:val="both"/>
      </w:pPr>
      <w:r>
        <w:rPr>
          <w:sz w:val="20"/>
        </w:rPr>
        <w:t xml:space="preserve">иная информация о деятельности Уполномоченного органа в соответствии с Федеральным </w:t>
      </w:r>
      <w:hyperlink w:history="0" r:id="rId34"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 Федеральным </w:t>
      </w:r>
      <w:hyperlink w:history="0" r:id="rId35"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pPr>
        <w:pStyle w:val="0"/>
        <w:spacing w:before="200" w:line-rule="auto"/>
        <w:ind w:firstLine="540"/>
        <w:jc w:val="both"/>
      </w:pPr>
      <w:r>
        <w:rPr>
          <w:sz w:val="20"/>
        </w:rPr>
        <w:t xml:space="preserve">Информирование проводится на русском языке в форме индивидуального или публичного информирования.</w:t>
      </w:r>
    </w:p>
    <w:p>
      <w:pPr>
        <w:pStyle w:val="0"/>
        <w:spacing w:before="200" w:line-rule="auto"/>
        <w:ind w:firstLine="540"/>
        <w:jc w:val="both"/>
      </w:pPr>
      <w:r>
        <w:rPr>
          <w:sz w:val="20"/>
        </w:rPr>
        <w:t xml:space="preserve">1.8.1. Индивидуальное устное информирование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pPr>
        <w:pStyle w:val="0"/>
        <w:spacing w:before="200" w:line-rule="auto"/>
        <w:ind w:firstLine="540"/>
        <w:jc w:val="both"/>
      </w:pPr>
      <w:r>
        <w:rPr>
          <w:sz w:val="20"/>
        </w:rPr>
        <w:t xml:space="preserve">Специалист Уполномоченного органа,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pPr>
        <w:pStyle w:val="0"/>
        <w:spacing w:before="200" w:line-rule="auto"/>
        <w:ind w:firstLine="540"/>
        <w:jc w:val="both"/>
      </w:pPr>
      <w:r>
        <w:rPr>
          <w:sz w:val="20"/>
        </w:rPr>
        <w:t xml:space="preserve">При ответе на телефонные звонки специалист Уполномоченного органа,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pPr>
        <w:pStyle w:val="0"/>
        <w:spacing w:before="200" w:line-rule="auto"/>
        <w:ind w:firstLine="540"/>
        <w:jc w:val="both"/>
      </w:pPr>
      <w:r>
        <w:rPr>
          <w:sz w:val="20"/>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Уполномоченного органа,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0"/>
        <w:spacing w:before="200" w:line-rule="auto"/>
        <w:ind w:firstLine="540"/>
        <w:jc w:val="both"/>
      </w:pPr>
      <w:r>
        <w:rPr>
          <w:sz w:val="20"/>
        </w:rPr>
        <w:t xml:space="preserve">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pPr>
        <w:pStyle w:val="0"/>
        <w:spacing w:before="200" w:line-rule="auto"/>
        <w:ind w:firstLine="540"/>
        <w:jc w:val="both"/>
      </w:pPr>
      <w:r>
        <w:rPr>
          <w:sz w:val="20"/>
        </w:rPr>
        <w:t xml:space="preserve">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Уполномоченного органа.</w:t>
      </w:r>
    </w:p>
    <w:p>
      <w:pPr>
        <w:pStyle w:val="0"/>
        <w:spacing w:before="200" w:line-rule="auto"/>
        <w:ind w:firstLine="540"/>
        <w:jc w:val="both"/>
      </w:pPr>
      <w:r>
        <w:rPr>
          <w:sz w:val="20"/>
        </w:rPr>
        <w:t xml:space="preserve">1.8.3. Публичное устное информирование осуществляется посредством привлечения средств массовой информации, в том числе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pPr>
        <w:pStyle w:val="0"/>
        <w:spacing w:before="200" w:line-rule="auto"/>
        <w:ind w:firstLine="540"/>
        <w:jc w:val="both"/>
      </w:pPr>
      <w:r>
        <w:rPr>
          <w:sz w:val="20"/>
        </w:rPr>
        <w:t xml:space="preserve">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Администрации города Вологды о его утверждении:</w:t>
      </w:r>
    </w:p>
    <w:p>
      <w:pPr>
        <w:pStyle w:val="0"/>
        <w:spacing w:before="200" w:line-rule="auto"/>
        <w:ind w:firstLine="540"/>
        <w:jc w:val="both"/>
      </w:pPr>
      <w:r>
        <w:rPr>
          <w:sz w:val="20"/>
        </w:rPr>
        <w:t xml:space="preserve">в средствах массовой информации;</w:t>
      </w:r>
    </w:p>
    <w:p>
      <w:pPr>
        <w:pStyle w:val="0"/>
        <w:jc w:val="both"/>
      </w:pPr>
      <w:r>
        <w:rPr>
          <w:sz w:val="20"/>
        </w:rPr>
        <w:t xml:space="preserve">(в ред. </w:t>
      </w:r>
      <w:hyperlink w:history="0" r:id="rId36"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r>
        <w:rPr>
          <w:sz w:val="20"/>
        </w:rPr>
        <w:t xml:space="preserve">на Интернет-сайте, официальном сайте МФЦ в информационно-телекоммуникационной сети "Интернет";</w:t>
      </w:r>
    </w:p>
    <w:p>
      <w:pPr>
        <w:pStyle w:val="0"/>
        <w:spacing w:before="200" w:line-rule="auto"/>
        <w:ind w:firstLine="540"/>
        <w:jc w:val="both"/>
      </w:pPr>
      <w:r>
        <w:rPr>
          <w:sz w:val="20"/>
        </w:rPr>
        <w:t xml:space="preserve">на Едином портале государственных и муниципальных услуг (функций);</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на информационных стендах Уполномоченного органа, МФЦ.</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требования к размеру шрифта могут быть снижены (не менее N 10).</w:t>
      </w:r>
    </w:p>
    <w:p>
      <w:pPr>
        <w:pStyle w:val="0"/>
        <w:spacing w:before="200" w:line-rule="auto"/>
        <w:ind w:firstLine="540"/>
        <w:jc w:val="both"/>
      </w:pPr>
      <w:r>
        <w:rPr>
          <w:sz w:val="20"/>
        </w:rPr>
        <w:t xml:space="preserve">1.9. Состав действий, совершение которых обеспечивается заявителю при получении муниципальной услуги в электронном виде:</w:t>
      </w:r>
    </w:p>
    <w:p>
      <w:pPr>
        <w:pStyle w:val="0"/>
        <w:spacing w:before="200" w:line-rule="auto"/>
        <w:ind w:firstLine="540"/>
        <w:jc w:val="both"/>
      </w:pPr>
      <w:r>
        <w:rPr>
          <w:sz w:val="20"/>
        </w:rPr>
        <w:t xml:space="preserve">а) получение информации о порядке и сроках предоставления муниципальной услуги;</w:t>
      </w:r>
    </w:p>
    <w:p>
      <w:pPr>
        <w:pStyle w:val="0"/>
        <w:spacing w:before="200" w:line-rule="auto"/>
        <w:ind w:firstLine="540"/>
        <w:jc w:val="both"/>
      </w:pPr>
      <w:r>
        <w:rPr>
          <w:sz w:val="20"/>
        </w:rPr>
        <w:t xml:space="preserve">б) формирование запроса;</w:t>
      </w:r>
    </w:p>
    <w:p>
      <w:pPr>
        <w:pStyle w:val="0"/>
        <w:spacing w:before="200" w:line-rule="auto"/>
        <w:ind w:firstLine="540"/>
        <w:jc w:val="both"/>
      </w:pPr>
      <w:r>
        <w:rPr>
          <w:sz w:val="20"/>
        </w:rPr>
        <w:t xml:space="preserve">в) прием и регистрация Уполномоченным органом запроса и иных документов, необходимых для предоставления муниципальной услуги;</w:t>
      </w:r>
    </w:p>
    <w:p>
      <w:pPr>
        <w:pStyle w:val="0"/>
        <w:spacing w:before="200" w:line-rule="auto"/>
        <w:ind w:firstLine="540"/>
        <w:jc w:val="both"/>
      </w:pPr>
      <w:r>
        <w:rPr>
          <w:sz w:val="20"/>
        </w:rPr>
        <w:t xml:space="preserve">г) получение сведений о ходе выполнения запроса;</w:t>
      </w:r>
    </w:p>
    <w:p>
      <w:pPr>
        <w:pStyle w:val="0"/>
        <w:spacing w:before="200" w:line-rule="auto"/>
        <w:ind w:firstLine="540"/>
        <w:jc w:val="both"/>
      </w:pPr>
      <w:r>
        <w:rPr>
          <w:sz w:val="20"/>
        </w:rPr>
        <w:t xml:space="preserve">д) досудебное (внесудебное) обжалование решений и действий (бездействия) Уполномоченного органа, должностных лиц либо муниципальных служащих Уполномоченного органа, МФЦ, специалистов МФЦ.</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w:t>
      </w:r>
    </w:p>
    <w:p>
      <w:pPr>
        <w:pStyle w:val="0"/>
        <w:spacing w:before="200" w:line-rule="auto"/>
        <w:ind w:firstLine="540"/>
        <w:jc w:val="both"/>
      </w:pPr>
      <w:r>
        <w:rPr>
          <w:sz w:val="20"/>
        </w:rPr>
        <w:t xml:space="preserve">Установление публичного сервитута в отдельных целях на территории городского округа города Вологды.</w:t>
      </w:r>
    </w:p>
    <w:p>
      <w:pPr>
        <w:pStyle w:val="0"/>
        <w:jc w:val="both"/>
      </w:pPr>
      <w:r>
        <w:rPr>
          <w:sz w:val="20"/>
        </w:rPr>
        <w:t xml:space="preserve">(в ред. </w:t>
      </w:r>
      <w:hyperlink w:history="0" r:id="rId37"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r>
        <w:rPr>
          <w:sz w:val="20"/>
        </w:rPr>
        <w:t xml:space="preserve">2.2. Наименование органа местного самоуправления, предоставляющего муниципальную услугу</w:t>
      </w:r>
    </w:p>
    <w:p>
      <w:pPr>
        <w:pStyle w:val="0"/>
        <w:spacing w:before="200" w:line-rule="auto"/>
        <w:ind w:firstLine="540"/>
        <w:jc w:val="both"/>
      </w:pPr>
      <w:r>
        <w:rPr>
          <w:sz w:val="20"/>
        </w:rPr>
        <w:t xml:space="preserve">2.2.1. Муниципальная услуга предоставляется:</w:t>
      </w:r>
    </w:p>
    <w:p>
      <w:pPr>
        <w:pStyle w:val="0"/>
        <w:spacing w:before="200" w:line-rule="auto"/>
        <w:ind w:firstLine="540"/>
        <w:jc w:val="both"/>
      </w:pPr>
      <w:r>
        <w:rPr>
          <w:sz w:val="20"/>
        </w:rPr>
        <w:t xml:space="preserve">- Администрацией города Вологды через Уполномоченный орган;</w:t>
      </w:r>
    </w:p>
    <w:p>
      <w:pPr>
        <w:pStyle w:val="0"/>
        <w:spacing w:before="200" w:line-rule="auto"/>
        <w:ind w:firstLine="540"/>
        <w:jc w:val="both"/>
      </w:pPr>
      <w:r>
        <w:rPr>
          <w:sz w:val="20"/>
        </w:rPr>
        <w:t xml:space="preserve">- МФЦ - в части приема (выдачи) документов и передачи их на рассмотрение в Уполномоченный орган (при условии заключения соглашения о взаимодействии с МФЦ по вопросу предоставления муниципальной услуги).</w:t>
      </w:r>
    </w:p>
    <w:p>
      <w:pPr>
        <w:pStyle w:val="0"/>
        <w:spacing w:before="200" w:line-rule="auto"/>
        <w:ind w:firstLine="540"/>
        <w:jc w:val="both"/>
      </w:pPr>
      <w:r>
        <w:rPr>
          <w:sz w:val="20"/>
        </w:rPr>
        <w:t xml:space="preserve">2.2.2. Специалисты Уполномоченного органа, ответственные за предоставление муниципальной услуги, определяются приказом Уполномоченного органа, который размещается на Интернет-сайте, на информационном стенде Уполномоченного органа.</w:t>
      </w:r>
    </w:p>
    <w:p>
      <w:pPr>
        <w:pStyle w:val="0"/>
        <w:spacing w:before="200" w:line-rule="auto"/>
        <w:ind w:firstLine="540"/>
        <w:jc w:val="both"/>
      </w:pPr>
      <w:r>
        <w:rPr>
          <w:sz w:val="20"/>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и получения документов и информации, предоставляемых в результате предоставления услуг, включенных в </w:t>
      </w:r>
      <w:hyperlink w:history="0" r:id="rId38" w:tooltip="Решение Вологодской городской Думы от 04.07.2011 N 728 (ред. от 22.09.2022) &quot;Об утверждении Перечня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таких муниципальных услуг&quot; (принято Вологодской городской Думой 30.06.2011)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участвующими в предоставлении таких муниципальных услуг, утвержденный решением Вологодской городской Думы от 4 июля 2011 года N 728 (с последующими изменениями).</w:t>
      </w:r>
    </w:p>
    <w:p>
      <w:pPr>
        <w:pStyle w:val="0"/>
        <w:spacing w:before="200" w:line-rule="auto"/>
        <w:ind w:firstLine="540"/>
        <w:jc w:val="both"/>
      </w:pPr>
      <w:r>
        <w:rPr>
          <w:sz w:val="20"/>
        </w:rPr>
        <w:t xml:space="preserve">2.3. Результат предоставления муниципальной услуги</w:t>
      </w:r>
    </w:p>
    <w:p>
      <w:pPr>
        <w:pStyle w:val="0"/>
        <w:spacing w:before="200" w:line-rule="auto"/>
        <w:ind w:firstLine="540"/>
        <w:jc w:val="both"/>
      </w:pPr>
      <w:r>
        <w:rPr>
          <w:sz w:val="20"/>
        </w:rPr>
        <w:t xml:space="preserve">Результатом предоставления муниципальной услуги является:</w:t>
      </w:r>
    </w:p>
    <w:p>
      <w:pPr>
        <w:pStyle w:val="0"/>
        <w:spacing w:before="200" w:line-rule="auto"/>
        <w:ind w:firstLine="540"/>
        <w:jc w:val="both"/>
      </w:pPr>
      <w:r>
        <w:rPr>
          <w:sz w:val="20"/>
        </w:rPr>
        <w:t xml:space="preserve">- решение об установлении публичного сервитута;</w:t>
      </w:r>
    </w:p>
    <w:p>
      <w:pPr>
        <w:pStyle w:val="0"/>
        <w:spacing w:before="200" w:line-rule="auto"/>
        <w:ind w:firstLine="540"/>
        <w:jc w:val="both"/>
      </w:pPr>
      <w:r>
        <w:rPr>
          <w:sz w:val="20"/>
        </w:rPr>
        <w:t xml:space="preserve">- решение об отказе в установлении публичного сервитута.</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2.4.1. Срок предоставления муниципальной услуги составляет:</w:t>
      </w:r>
    </w:p>
    <w:p>
      <w:pPr>
        <w:pStyle w:val="0"/>
        <w:spacing w:before="200" w:line-rule="auto"/>
        <w:ind w:firstLine="540"/>
        <w:jc w:val="both"/>
      </w:pPr>
      <w:r>
        <w:rPr>
          <w:sz w:val="20"/>
        </w:rPr>
        <w:t xml:space="preserve">- не более 20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194" w:tooltip="2.6.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подпунктом 2.6.3 пункта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не более 30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190" w:tooltip="2.6.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
        <w:r>
          <w:rPr>
            <w:sz w:val="20"/>
            <w:color w:val="0000ff"/>
          </w:rPr>
          <w:t xml:space="preserve">подпунктами 2.6.1</w:t>
        </w:r>
      </w:hyperlink>
      <w:r>
        <w:rPr>
          <w:sz w:val="20"/>
        </w:rPr>
        <w:t xml:space="preserve">, </w:t>
      </w:r>
      <w:hyperlink w:history="0" w:anchor="P192" w:tooltip="2.6.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2.6.2</w:t>
        </w:r>
      </w:hyperlink>
      <w:r>
        <w:rPr>
          <w:sz w:val="20"/>
        </w:rPr>
        <w:t xml:space="preserve">, </w:t>
      </w:r>
      <w:hyperlink w:history="0" w:anchor="P196" w:tooltip="2.6.4. Размещение автомобильных дорог и железнодорожных путей в туннелях.">
        <w:r>
          <w:rPr>
            <w:sz w:val="20"/>
            <w:color w:val="0000ff"/>
          </w:rPr>
          <w:t xml:space="preserve">2.6.4</w:t>
        </w:r>
      </w:hyperlink>
      <w:r>
        <w:rPr>
          <w:sz w:val="20"/>
        </w:rPr>
        <w:t xml:space="preserve">, </w:t>
      </w:r>
      <w:hyperlink w:history="0" w:anchor="P197" w:tooltip="2.6.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2.6.1 настоящего пункта.">
        <w:r>
          <w:rPr>
            <w:sz w:val="20"/>
            <w:color w:val="0000ff"/>
          </w:rPr>
          <w:t xml:space="preserve">2.6.5</w:t>
        </w:r>
      </w:hyperlink>
      <w:r>
        <w:rPr>
          <w:sz w:val="20"/>
        </w:rPr>
        <w:t xml:space="preserve">, </w:t>
      </w:r>
      <w:hyperlink w:history="0" w:anchor="P200" w:tooltip="2.6.7. Строительство линейных объектов инфраструктуры (за исключением линейных объектов, размещение которых делает невозможным дальнейшее использование земельного участка или его части в соответствии с установленным видом разрешенного использования), реконструкция объектов инфраструктуры.">
        <w:r>
          <w:rPr>
            <w:sz w:val="20"/>
            <w:color w:val="0000ff"/>
          </w:rPr>
          <w:t xml:space="preserve">2.6.7</w:t>
        </w:r>
      </w:hyperlink>
      <w:r>
        <w:rPr>
          <w:sz w:val="20"/>
        </w:rPr>
        <w:t xml:space="preserve"> - </w:t>
      </w:r>
      <w:hyperlink w:history="0" w:anchor="P207" w:tooltip="2.6.9. Прокладка, перенос, переустройство инженерных коммуникаций, их эксплуатация в границах полос отвода автомобильных дорог.">
        <w:r>
          <w:rPr>
            <w:sz w:val="20"/>
            <w:color w:val="0000ff"/>
          </w:rPr>
          <w:t xml:space="preserve">2.6.9 пункта 2.6</w:t>
        </w:r>
      </w:hyperlink>
      <w:r>
        <w:rPr>
          <w:sz w:val="20"/>
        </w:rPr>
        <w:t xml:space="preserve"> настоящего административного регламента, а также в целях установления публичного сервитута для реконструкции участков (частей) инженерных сооружений, предусмотренного </w:t>
      </w:r>
      <w:hyperlink w:history="0" w:anchor="P198" w:tooltip="2.6.6. Реконструкция, капитальный ремонт участков (частей) инженерных сооружений, являющихся линейными объектами.">
        <w:r>
          <w:rPr>
            <w:sz w:val="20"/>
            <w:color w:val="0000ff"/>
          </w:rPr>
          <w:t xml:space="preserve">подпунктом 2.6.6 пункта 2.6</w:t>
        </w:r>
      </w:hyperlink>
      <w:r>
        <w:rPr>
          <w:sz w:val="20"/>
        </w:rPr>
        <w:t xml:space="preserve"> настоящего административного регламента, но не ранее чем 15 дней со дня опубликования сообщения о поступившем ходатайстве об установлении публичного сервитута, предусмотренного </w:t>
      </w:r>
      <w:hyperlink w:history="0" r:id="rId39"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подпунктом 1 пункта 3 статьи 39.42</w:t>
        </w:r>
      </w:hyperlink>
      <w:r>
        <w:rPr>
          <w:sz w:val="20"/>
        </w:rPr>
        <w:t xml:space="preserve"> Земельного кодекса Российской Федерации;</w:t>
      </w:r>
    </w:p>
    <w:p>
      <w:pPr>
        <w:pStyle w:val="0"/>
        <w:jc w:val="both"/>
      </w:pPr>
      <w:r>
        <w:rPr>
          <w:sz w:val="20"/>
        </w:rPr>
        <w:t xml:space="preserve">(в ред. </w:t>
      </w:r>
      <w:hyperlink w:history="0" r:id="rId40"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30.12.2022 N 2180)</w:t>
      </w:r>
    </w:p>
    <w:p>
      <w:pPr>
        <w:pStyle w:val="0"/>
        <w:spacing w:before="200" w:line-rule="auto"/>
        <w:ind w:firstLine="540"/>
        <w:jc w:val="both"/>
      </w:pPr>
      <w:r>
        <w:rPr>
          <w:sz w:val="20"/>
        </w:rPr>
        <w:t xml:space="preserve">-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history="0" w:anchor="P198" w:tooltip="2.6.6. Реконструкция, капитальный ремонт участков (частей) инженерных сооружений, являющихся линейными объектами.">
        <w:r>
          <w:rPr>
            <w:sz w:val="20"/>
            <w:color w:val="0000ff"/>
          </w:rPr>
          <w:t xml:space="preserve">подпунктом 2.6.6 пункта 2.6</w:t>
        </w:r>
      </w:hyperlink>
      <w:r>
        <w:rPr>
          <w:sz w:val="20"/>
        </w:rPr>
        <w:t xml:space="preserve"> настоящего административного регламента.</w:t>
      </w:r>
    </w:p>
    <w:p>
      <w:pPr>
        <w:pStyle w:val="0"/>
        <w:jc w:val="both"/>
      </w:pPr>
      <w:r>
        <w:rPr>
          <w:sz w:val="20"/>
        </w:rPr>
        <w:t xml:space="preserve">(в ред. </w:t>
      </w:r>
      <w:hyperlink w:history="0" r:id="rId41"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30.12.2022 N 2180)</w:t>
      </w:r>
    </w:p>
    <w:p>
      <w:pPr>
        <w:pStyle w:val="0"/>
        <w:spacing w:before="200" w:line-rule="auto"/>
        <w:ind w:firstLine="540"/>
        <w:jc w:val="both"/>
      </w:pPr>
      <w:r>
        <w:rPr>
          <w:sz w:val="20"/>
        </w:rPr>
        <w:t xml:space="preserve">2.4.2. В случае представления заявителем документов в соответствии с </w:t>
      </w:r>
      <w:hyperlink w:history="0" w:anchor="P209" w:tooltip="2.7. Исчерпывающий перечень документов, необходимых и обязательных для предоставления муниципальной услуги, которые заявитель предоставляет самостоятельно, порядок их представления, в том числе в электронной форме">
        <w:r>
          <w:rPr>
            <w:sz w:val="20"/>
            <w:color w:val="0000ff"/>
          </w:rPr>
          <w:t xml:space="preserve">пунктом 2.7</w:t>
        </w:r>
      </w:hyperlink>
      <w:r>
        <w:rPr>
          <w:sz w:val="20"/>
        </w:rPr>
        <w:t xml:space="preserve"> настоящего административного регламента через МФЦ срок принятия решения об установлении публичного сервитута или решения об отказе в установлении публичного сервитута исчисляется со дня передачи МФЦ таких документов в Уполномоченный орган.</w:t>
      </w:r>
    </w:p>
    <w:p>
      <w:pPr>
        <w:pStyle w:val="0"/>
        <w:spacing w:before="200" w:line-rule="auto"/>
        <w:ind w:firstLine="540"/>
        <w:jc w:val="both"/>
      </w:pPr>
      <w:r>
        <w:rPr>
          <w:sz w:val="20"/>
        </w:rPr>
        <w:t xml:space="preserve">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w:t>
      </w:r>
    </w:p>
    <w:p>
      <w:pPr>
        <w:pStyle w:val="0"/>
        <w:spacing w:before="200" w:line-rule="auto"/>
        <w:ind w:firstLine="540"/>
        <w:jc w:val="both"/>
      </w:pPr>
      <w:r>
        <w:rPr>
          <w:sz w:val="20"/>
        </w:rPr>
        <w:t xml:space="preserve">Предоставление муниципальной услуги осуществляется в соответствии со следующими нормативными правовыми актами:</w:t>
      </w:r>
    </w:p>
    <w:p>
      <w:pPr>
        <w:pStyle w:val="0"/>
        <w:spacing w:before="200" w:line-rule="auto"/>
        <w:ind w:firstLine="540"/>
        <w:jc w:val="both"/>
      </w:pPr>
      <w:r>
        <w:rPr>
          <w:sz w:val="20"/>
        </w:rPr>
        <w:t xml:space="preserve">Земельным </w:t>
      </w:r>
      <w:hyperlink w:history="0" r:id="rId42"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Градостроительным </w:t>
      </w:r>
      <w:hyperlink w:history="0" r:id="rId43" w:tooltip="&quot;Градостроительный кодекс Российской Федерации&quot; от 29.12.2004 N 190-ФЗ (ред. от 25.12.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Федеральным </w:t>
      </w:r>
      <w:hyperlink w:history="0" r:id="rId44" w:tooltip="Федеральный закон от 25.10.2001 N 137-ФЗ (ред. от 25.12.2023)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25 октября 2001 года N 137-ФЗ "О введении в действие Земельного кодекса Российской Федерации" (с последующими изменениями);</w:t>
      </w:r>
    </w:p>
    <w:p>
      <w:pPr>
        <w:pStyle w:val="0"/>
        <w:spacing w:before="200" w:line-rule="auto"/>
        <w:ind w:firstLine="540"/>
        <w:jc w:val="both"/>
      </w:pPr>
      <w:r>
        <w:rPr>
          <w:sz w:val="20"/>
        </w:rPr>
        <w:t xml:space="preserve">Федеральным </w:t>
      </w:r>
      <w:hyperlink w:history="0" r:id="rId45"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(с последующими изменениями);</w:t>
      </w:r>
    </w:p>
    <w:p>
      <w:pPr>
        <w:pStyle w:val="0"/>
        <w:spacing w:before="200" w:line-rule="auto"/>
        <w:ind w:firstLine="540"/>
        <w:jc w:val="both"/>
      </w:pPr>
      <w:r>
        <w:rPr>
          <w:sz w:val="20"/>
        </w:rPr>
        <w:t xml:space="preserve">Федеральным </w:t>
      </w:r>
      <w:hyperlink w:history="0" r:id="rId4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 (с последующими изменениями);</w:t>
      </w:r>
    </w:p>
    <w:p>
      <w:pPr>
        <w:pStyle w:val="0"/>
        <w:spacing w:before="200" w:line-rule="auto"/>
        <w:ind w:firstLine="540"/>
        <w:jc w:val="both"/>
      </w:pPr>
      <w:r>
        <w:rPr>
          <w:sz w:val="20"/>
        </w:rPr>
        <w:t xml:space="preserve">Федеральным </w:t>
      </w:r>
      <w:hyperlink w:history="0" r:id="rId47"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Федеральным </w:t>
      </w:r>
      <w:hyperlink w:history="0" r:id="rId48"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(с последующими изменениями);</w:t>
      </w:r>
    </w:p>
    <w:p>
      <w:pPr>
        <w:pStyle w:val="0"/>
        <w:spacing w:before="200" w:line-rule="auto"/>
        <w:ind w:firstLine="540"/>
        <w:jc w:val="both"/>
      </w:pPr>
      <w:r>
        <w:rPr>
          <w:sz w:val="20"/>
        </w:rPr>
        <w:t xml:space="preserve">Федеральным </w:t>
      </w:r>
      <w:hyperlink w:history="0" r:id="rId49"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6 апреля 2011 года N 63-ФЗ "Об электронной подписи" (с последующими изменениями);</w:t>
      </w:r>
    </w:p>
    <w:p>
      <w:pPr>
        <w:pStyle w:val="0"/>
        <w:spacing w:before="200" w:line-rule="auto"/>
        <w:ind w:firstLine="540"/>
        <w:jc w:val="both"/>
      </w:pPr>
      <w:r>
        <w:rPr>
          <w:sz w:val="20"/>
        </w:rPr>
        <w:t xml:space="preserve">Федеральным </w:t>
      </w:r>
      <w:hyperlink w:history="0" r:id="rId5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 июля 2020 года N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p>
    <w:p>
      <w:pPr>
        <w:pStyle w:val="0"/>
        <w:jc w:val="both"/>
      </w:pPr>
      <w:r>
        <w:rPr>
          <w:sz w:val="20"/>
        </w:rPr>
        <w:t xml:space="preserve">(абзац введен </w:t>
      </w:r>
      <w:hyperlink w:history="0" r:id="rId51"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постановлением</w:t>
        </w:r>
      </w:hyperlink>
      <w:r>
        <w:rPr>
          <w:sz w:val="20"/>
        </w:rPr>
        <w:t xml:space="preserve"> Администрации г. Вологды от 27.11.2020 N 1749)</w:t>
      </w:r>
    </w:p>
    <w:p>
      <w:pPr>
        <w:pStyle w:val="0"/>
        <w:spacing w:before="200" w:line-rule="auto"/>
        <w:ind w:firstLine="540"/>
        <w:jc w:val="both"/>
      </w:pPr>
      <w:hyperlink w:history="0" r:id="rId52" w:tooltip="Закон РФ от 21.07.1993 N 5485-1 (ред. от 04.08.2023) &quot;О государственной тайне&quot; {КонсультантПлюс}">
        <w:r>
          <w:rPr>
            <w:sz w:val="20"/>
            <w:color w:val="0000ff"/>
          </w:rPr>
          <w:t xml:space="preserve">законом</w:t>
        </w:r>
      </w:hyperlink>
      <w:r>
        <w:rPr>
          <w:sz w:val="20"/>
        </w:rPr>
        <w:t xml:space="preserve"> Российской Федерации от 21 июля 1993 года N 5485-1 "О государственной тайне" (с последующими изменениями);</w:t>
      </w:r>
    </w:p>
    <w:p>
      <w:pPr>
        <w:pStyle w:val="0"/>
        <w:spacing w:before="200" w:line-rule="auto"/>
        <w:ind w:firstLine="540"/>
        <w:jc w:val="both"/>
      </w:pPr>
      <w:hyperlink w:history="0" r:id="rId53" w:tooltip="Приказ Росреестра от 13.01.2021 N П/0004 &quo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quot; (Зарегистрировано в Минюсте России 18.02.2021 N 62554) {КонсультантПлюс}">
        <w:r>
          <w:rPr>
            <w:sz w:val="20"/>
            <w:color w:val="0000ff"/>
          </w:rPr>
          <w:t xml:space="preserve">приказом</w:t>
        </w:r>
      </w:hyperlink>
      <w:r>
        <w:rPr>
          <w:sz w:val="20"/>
        </w:rPr>
        <w:t xml:space="preserve"> Федеральной службы государственной регистрации, кадастра и картографии от 13 января 2021 года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pPr>
        <w:pStyle w:val="0"/>
        <w:jc w:val="both"/>
      </w:pPr>
      <w:r>
        <w:rPr>
          <w:sz w:val="20"/>
        </w:rPr>
        <w:t xml:space="preserve">(в ред. </w:t>
      </w:r>
      <w:hyperlink w:history="0" r:id="rId54"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r>
        <w:rPr>
          <w:sz w:val="20"/>
        </w:rPr>
        <w:t xml:space="preserve">абзац исключен. - </w:t>
      </w:r>
      <w:hyperlink w:history="0" r:id="rId55"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w:t>
        </w:r>
      </w:hyperlink>
      <w:r>
        <w:rPr>
          <w:sz w:val="20"/>
        </w:rPr>
        <w:t xml:space="preserve"> Администрации г. Вологды от 30.12.2022 N 2180;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56"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Постановлением</w:t>
              </w:r>
            </w:hyperlink>
            <w:r>
              <w:rPr>
                <w:sz w:val="20"/>
                <w:color w:val="392c69"/>
              </w:rPr>
              <w:t xml:space="preserve"> Администрации г. Вологды от 30.12.2022 N 2180 в абз. 15 п. 2.5 внесены изменения: слова и цифры "Министерства экономического развития Российской Федерации от 10 октября 1018 года N 542" заменены словами и цифрами "Федеральной службы государственной регистрации, кадастра и картографии от 19 апреля 2022 года </w:t>
            </w:r>
            <w:hyperlink w:history="0" r:id="rId57" w:tooltip="Приказ Росреестра от 19.04.2022 N П/0150 (ред. от 18.10.2022)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N П/0150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58" w:tooltip="Приказ Минэкономразвития России от 10.10.2018 N 542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27.12.2018 N 53212) ------------ Утратил силу или отменен {КонсультантПлюс}">
        <w:r>
          <w:rPr>
            <w:sz w:val="20"/>
            <w:color w:val="0000ff"/>
          </w:rPr>
          <w:t xml:space="preserve">приказом</w:t>
        </w:r>
      </w:hyperlink>
      <w:r>
        <w:rPr>
          <w:sz w:val="20"/>
        </w:rPr>
        <w:t xml:space="preserve"> Министерства экономического развития Российской Федерации от 10 октября 2018 года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pPr>
        <w:pStyle w:val="0"/>
        <w:spacing w:before="200" w:line-rule="auto"/>
        <w:ind w:firstLine="540"/>
        <w:jc w:val="both"/>
      </w:pPr>
      <w:hyperlink w:history="0" r:id="rId59" w:tooltip="Решение Вологодской городской Думы от 25.08.2005 N 301 (ред. от 26.10.2023)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Уставом</w:t>
        </w:r>
      </w:hyperlink>
      <w:r>
        <w:rPr>
          <w:sz w:val="20"/>
        </w:rPr>
        <w:t xml:space="preserve"> городского округа города Вологды, принятым решением Вологодской городской Думы от 25 августа 2005 года N 301 (с последующими изменениями);</w:t>
      </w:r>
    </w:p>
    <w:p>
      <w:pPr>
        <w:pStyle w:val="0"/>
        <w:jc w:val="both"/>
      </w:pPr>
      <w:r>
        <w:rPr>
          <w:sz w:val="20"/>
        </w:rPr>
        <w:t xml:space="preserve">(в ред. </w:t>
      </w:r>
      <w:hyperlink w:history="0" r:id="rId60"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hyperlink w:history="0" r:id="rId61" w:tooltip="Решение Вологодской городской Думы от 21.09.2017 N 1271 (ред. от 23.09.2021) &quot;Об утверждении Порядка установления и прекращения публичных сервитутов в отношении земельных участков, расположенных на территории городского округа города Вологды&quot; (принято Вологодской городской Думой 21.09.2017) {КонсультантПлюс}">
        <w:r>
          <w:rPr>
            <w:sz w:val="20"/>
            <w:color w:val="0000ff"/>
          </w:rPr>
          <w:t xml:space="preserve">решением</w:t>
        </w:r>
      </w:hyperlink>
      <w:r>
        <w:rPr>
          <w:sz w:val="20"/>
        </w:rPr>
        <w:t xml:space="preserve"> Вологодской городской Думы от 21 сентября 2017 года N 1271 "Об утверждении Порядка установления и прекращения публичных сервитутов в отношении земельных участков, расположенных на территории городского округа города Вологды" (с последующими изменениями);</w:t>
      </w:r>
    </w:p>
    <w:p>
      <w:pPr>
        <w:pStyle w:val="0"/>
        <w:jc w:val="both"/>
      </w:pPr>
      <w:r>
        <w:rPr>
          <w:sz w:val="20"/>
        </w:rPr>
        <w:t xml:space="preserve">(в ред. </w:t>
      </w:r>
      <w:hyperlink w:history="0" r:id="rId62"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r>
        <w:rPr>
          <w:sz w:val="20"/>
        </w:rPr>
        <w:t xml:space="preserve">настоящим административным регламентом.</w:t>
      </w:r>
    </w:p>
    <w:bookmarkStart w:id="189" w:name="P189"/>
    <w:bookmarkEnd w:id="189"/>
    <w:p>
      <w:pPr>
        <w:pStyle w:val="0"/>
        <w:spacing w:before="200" w:line-rule="auto"/>
        <w:ind w:firstLine="540"/>
        <w:jc w:val="both"/>
      </w:pPr>
      <w:r>
        <w:rPr>
          <w:sz w:val="20"/>
        </w:rPr>
        <w:t xml:space="preserve">2.6. Публичный сервитут может устанавливаться для использования земельных участков и (или) земель в следующих целях:</w:t>
      </w:r>
    </w:p>
    <w:bookmarkStart w:id="190" w:name="P190"/>
    <w:bookmarkEnd w:id="190"/>
    <w:p>
      <w:pPr>
        <w:pStyle w:val="0"/>
        <w:spacing w:before="200" w:line-rule="auto"/>
        <w:ind w:firstLine="540"/>
        <w:jc w:val="both"/>
      </w:pPr>
      <w:r>
        <w:rPr>
          <w:sz w:val="20"/>
        </w:rPr>
        <w:t xml:space="preserve">2.6.1.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w:t>
      </w:r>
    </w:p>
    <w:p>
      <w:pPr>
        <w:pStyle w:val="0"/>
        <w:jc w:val="both"/>
      </w:pPr>
      <w:r>
        <w:rPr>
          <w:sz w:val="20"/>
        </w:rPr>
        <w:t xml:space="preserve">(в ред. постановлений Администрации г. Вологды от 30.12.2022 </w:t>
      </w:r>
      <w:hyperlink w:history="0" r:id="rId63"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 от 29.11.2023 </w:t>
      </w:r>
      <w:hyperlink w:history="0" r:id="rId64"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2036</w:t>
        </w:r>
      </w:hyperlink>
      <w:r>
        <w:rPr>
          <w:sz w:val="20"/>
        </w:rPr>
        <w:t xml:space="preserve">)</w:t>
      </w:r>
    </w:p>
    <w:bookmarkStart w:id="192" w:name="P192"/>
    <w:bookmarkEnd w:id="192"/>
    <w:p>
      <w:pPr>
        <w:pStyle w:val="0"/>
        <w:spacing w:before="200" w:line-rule="auto"/>
        <w:ind w:firstLine="540"/>
        <w:jc w:val="both"/>
      </w:pPr>
      <w:r>
        <w:rPr>
          <w:sz w:val="20"/>
        </w:rPr>
        <w:t xml:space="preserve">2.6.2.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pPr>
        <w:pStyle w:val="0"/>
        <w:jc w:val="both"/>
      </w:pPr>
      <w:r>
        <w:rPr>
          <w:sz w:val="20"/>
        </w:rPr>
        <w:t xml:space="preserve">(пп. 2.6.2 в ред. </w:t>
      </w:r>
      <w:hyperlink w:history="0" r:id="rId65"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29.11.2023 N 2036)</w:t>
      </w:r>
    </w:p>
    <w:bookmarkStart w:id="194" w:name="P194"/>
    <w:bookmarkEnd w:id="194"/>
    <w:p>
      <w:pPr>
        <w:pStyle w:val="0"/>
        <w:spacing w:before="200" w:line-rule="auto"/>
        <w:ind w:firstLine="540"/>
        <w:jc w:val="both"/>
      </w:pPr>
      <w:r>
        <w:rPr>
          <w:sz w:val="20"/>
        </w:rPr>
        <w:t xml:space="preserve">2.6.3.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pPr>
        <w:pStyle w:val="0"/>
        <w:jc w:val="both"/>
      </w:pPr>
      <w:r>
        <w:rPr>
          <w:sz w:val="20"/>
        </w:rPr>
        <w:t xml:space="preserve">(в ред. </w:t>
      </w:r>
      <w:hyperlink w:history="0" r:id="rId66"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29.11.2023 N 2036)</w:t>
      </w:r>
    </w:p>
    <w:bookmarkStart w:id="196" w:name="P196"/>
    <w:bookmarkEnd w:id="196"/>
    <w:p>
      <w:pPr>
        <w:pStyle w:val="0"/>
        <w:spacing w:before="200" w:line-rule="auto"/>
        <w:ind w:firstLine="540"/>
        <w:jc w:val="both"/>
      </w:pPr>
      <w:r>
        <w:rPr>
          <w:sz w:val="20"/>
        </w:rPr>
        <w:t xml:space="preserve">2.6.4. Размещение автомобильных дорог и железнодорожных путей в туннелях.</w:t>
      </w:r>
    </w:p>
    <w:bookmarkStart w:id="197" w:name="P197"/>
    <w:bookmarkEnd w:id="197"/>
    <w:p>
      <w:pPr>
        <w:pStyle w:val="0"/>
        <w:spacing w:before="200" w:line-rule="auto"/>
        <w:ind w:firstLine="540"/>
        <w:jc w:val="both"/>
      </w:pPr>
      <w:r>
        <w:rPr>
          <w:sz w:val="20"/>
        </w:rPr>
        <w:t xml:space="preserve">2.6.5.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history="0" w:anchor="P190" w:tooltip="2.6.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
        <w:r>
          <w:rPr>
            <w:sz w:val="20"/>
            <w:color w:val="0000ff"/>
          </w:rPr>
          <w:t xml:space="preserve">подпунктом 2.6.1</w:t>
        </w:r>
      </w:hyperlink>
      <w:r>
        <w:rPr>
          <w:sz w:val="20"/>
        </w:rPr>
        <w:t xml:space="preserve"> настоящего пункта.</w:t>
      </w:r>
    </w:p>
    <w:bookmarkStart w:id="198" w:name="P198"/>
    <w:bookmarkEnd w:id="198"/>
    <w:p>
      <w:pPr>
        <w:pStyle w:val="0"/>
        <w:spacing w:before="200" w:line-rule="auto"/>
        <w:ind w:firstLine="540"/>
        <w:jc w:val="both"/>
      </w:pPr>
      <w:r>
        <w:rPr>
          <w:sz w:val="20"/>
        </w:rPr>
        <w:t xml:space="preserve">2.6.6. Реконструкция, капитальный ремонт участков (частей) инженерных сооружений, являющихся линейными объектами.</w:t>
      </w:r>
    </w:p>
    <w:p>
      <w:pPr>
        <w:pStyle w:val="0"/>
        <w:jc w:val="both"/>
      </w:pPr>
      <w:r>
        <w:rPr>
          <w:sz w:val="20"/>
        </w:rPr>
        <w:t xml:space="preserve">(пп. 2.6.6 в ред. </w:t>
      </w:r>
      <w:hyperlink w:history="0" r:id="rId67"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30.12.2022 N 2180)</w:t>
      </w:r>
    </w:p>
    <w:bookmarkStart w:id="200" w:name="P200"/>
    <w:bookmarkEnd w:id="200"/>
    <w:p>
      <w:pPr>
        <w:pStyle w:val="0"/>
        <w:spacing w:before="200" w:line-rule="auto"/>
        <w:ind w:firstLine="540"/>
        <w:jc w:val="both"/>
      </w:pPr>
      <w:r>
        <w:rPr>
          <w:sz w:val="20"/>
        </w:rPr>
        <w:t xml:space="preserve">2.6.7. Строительство линейных объектов инфраструктуры (за исключением линейных объектов, размещение которых делает невозможным дальнейшее использование земельного участка или его части в соответствии с установленным видом разрешенного использования), реконструкция объектов инфраструктуры.</w:t>
      </w:r>
    </w:p>
    <w:p>
      <w:pPr>
        <w:pStyle w:val="0"/>
        <w:jc w:val="both"/>
      </w:pPr>
      <w:r>
        <w:rPr>
          <w:sz w:val="20"/>
        </w:rPr>
        <w:t xml:space="preserve">(пп. 2.6.7 в ред. </w:t>
      </w:r>
      <w:hyperlink w:history="0" r:id="rId68"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30.12.2022 N 2180)</w:t>
      </w:r>
    </w:p>
    <w:bookmarkStart w:id="202" w:name="P202"/>
    <w:bookmarkEnd w:id="202"/>
    <w:p>
      <w:pPr>
        <w:pStyle w:val="0"/>
        <w:spacing w:before="200" w:line-rule="auto"/>
        <w:ind w:firstLine="540"/>
        <w:jc w:val="both"/>
      </w:pPr>
      <w:r>
        <w:rPr>
          <w:sz w:val="20"/>
        </w:rPr>
        <w:t xml:space="preserve">2.6.8. Обеспечение строительства, реконструкции объектов инфраструктуры, в том числе:</w:t>
      </w:r>
    </w:p>
    <w:bookmarkStart w:id="203" w:name="P203"/>
    <w:bookmarkEnd w:id="203"/>
    <w:p>
      <w:pPr>
        <w:pStyle w:val="0"/>
        <w:spacing w:before="200" w:line-rule="auto"/>
        <w:ind w:firstLine="540"/>
        <w:jc w:val="both"/>
      </w:pPr>
      <w:r>
        <w:rPr>
          <w:sz w:val="20"/>
        </w:rPr>
        <w:t xml:space="preserve">а) проход, проезд, а также провоз строительных и иных материалов через земельный участок, если иное не установлено </w:t>
      </w:r>
      <w:hyperlink w:history="0" r:id="rId69"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частью 6 статьи 4</w:t>
        </w:r>
      </w:hyperlink>
      <w:r>
        <w:rPr>
          <w:sz w:val="20"/>
        </w:rPr>
        <w:t xml:space="preserve"> Федерального закона от 31 июля 2020 года N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(с последующими изменениями);</w:t>
      </w:r>
    </w:p>
    <w:p>
      <w:pPr>
        <w:pStyle w:val="0"/>
        <w:spacing w:before="200" w:line-rule="auto"/>
        <w:ind w:firstLine="540"/>
        <w:jc w:val="both"/>
      </w:pPr>
      <w:r>
        <w:rPr>
          <w:sz w:val="20"/>
        </w:rPr>
        <w:t xml:space="preserve">б) размещение на земельном участке информационных щитов, указателей, предупредительных, межевых и геодезических знаков;</w:t>
      </w:r>
    </w:p>
    <w:p>
      <w:pPr>
        <w:pStyle w:val="0"/>
        <w:spacing w:before="200" w:line-rule="auto"/>
        <w:ind w:firstLine="540"/>
        <w:jc w:val="both"/>
      </w:pPr>
      <w:r>
        <w:rPr>
          <w:sz w:val="20"/>
        </w:rPr>
        <w:t xml:space="preserve">в) проведение необходимых для предотвращения затопления и подтопления, эрозии почв и для подобных целей работ по устройству защитных сооружений, созданию защитных лесных насаждений (за исключением случаев, если такие защитные сооружения, защитные лесные насаждения делают невозможным дальнейшее использование земельного участка или его части в соответствии с установленным видом разрешенного использования).</w:t>
      </w:r>
    </w:p>
    <w:p>
      <w:pPr>
        <w:pStyle w:val="0"/>
        <w:jc w:val="both"/>
      </w:pPr>
      <w:r>
        <w:rPr>
          <w:sz w:val="20"/>
        </w:rPr>
        <w:t xml:space="preserve">(пп. 2.6.8 в ред. </w:t>
      </w:r>
      <w:hyperlink w:history="0" r:id="rId70"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30.12.2022 N 2180)</w:t>
      </w:r>
    </w:p>
    <w:bookmarkStart w:id="207" w:name="P207"/>
    <w:bookmarkEnd w:id="207"/>
    <w:p>
      <w:pPr>
        <w:pStyle w:val="0"/>
        <w:spacing w:before="200" w:line-rule="auto"/>
        <w:ind w:firstLine="540"/>
        <w:jc w:val="both"/>
      </w:pPr>
      <w:r>
        <w:rPr>
          <w:sz w:val="20"/>
        </w:rPr>
        <w:t xml:space="preserve">2.6.9. Прокладка, перенос, переустройство инженерных коммуникаций, их эксплуатация в границах полос отвода автомобильных дорог.</w:t>
      </w:r>
    </w:p>
    <w:p>
      <w:pPr>
        <w:pStyle w:val="0"/>
        <w:jc w:val="both"/>
      </w:pPr>
      <w:r>
        <w:rPr>
          <w:sz w:val="20"/>
        </w:rPr>
        <w:t xml:space="preserve">(пп. 2.6.9 введен </w:t>
      </w:r>
      <w:hyperlink w:history="0" r:id="rId71"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постановлением</w:t>
        </w:r>
      </w:hyperlink>
      <w:r>
        <w:rPr>
          <w:sz w:val="20"/>
        </w:rPr>
        <w:t xml:space="preserve"> Администрации г. Вологды от 30.12.2022 N 2180)</w:t>
      </w:r>
    </w:p>
    <w:bookmarkStart w:id="209" w:name="P209"/>
    <w:bookmarkEnd w:id="209"/>
    <w:p>
      <w:pPr>
        <w:pStyle w:val="0"/>
        <w:spacing w:before="200" w:line-rule="auto"/>
        <w:ind w:firstLine="540"/>
        <w:jc w:val="both"/>
      </w:pPr>
      <w:r>
        <w:rPr>
          <w:sz w:val="20"/>
        </w:rPr>
        <w:t xml:space="preserve">2.7. Исчерпывающий перечень документов, необходимых и обязательных для предоставления муниципальной услуги, которые заявитель предоставляет самостоятельно, порядок их представления, в том числе в электронной форме</w:t>
      </w:r>
    </w:p>
    <w:bookmarkStart w:id="210" w:name="P210"/>
    <w:bookmarkEnd w:id="210"/>
    <w:p>
      <w:pPr>
        <w:pStyle w:val="0"/>
        <w:spacing w:before="200" w:line-rule="auto"/>
        <w:ind w:firstLine="540"/>
        <w:jc w:val="both"/>
      </w:pPr>
      <w:r>
        <w:rPr>
          <w:sz w:val="20"/>
        </w:rPr>
        <w:t xml:space="preserve">2.7.1. Для предоставления муниципальной услуги заявитель представляет (направляет) следующие документы:</w:t>
      </w:r>
    </w:p>
    <w:p>
      <w:pPr>
        <w:pStyle w:val="0"/>
        <w:spacing w:before="200" w:line-rule="auto"/>
        <w:ind w:firstLine="540"/>
        <w:jc w:val="both"/>
      </w:pPr>
      <w:r>
        <w:rPr>
          <w:sz w:val="20"/>
        </w:rPr>
        <w:t xml:space="preserve">В целях, предусмотренных </w:t>
      </w:r>
      <w:hyperlink w:history="0" w:anchor="P190" w:tooltip="2.6.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
        <w:r>
          <w:rPr>
            <w:sz w:val="20"/>
            <w:color w:val="0000ff"/>
          </w:rPr>
          <w:t xml:space="preserve">подпунктами 2.6.1</w:t>
        </w:r>
      </w:hyperlink>
      <w:r>
        <w:rPr>
          <w:sz w:val="20"/>
        </w:rPr>
        <w:t xml:space="preserve"> - </w:t>
      </w:r>
      <w:hyperlink w:history="0" w:anchor="P207" w:tooltip="2.6.9. Прокладка, перенос, переустройство инженерных коммуникаций, их эксплуатация в границах полос отвода автомобильных дорог.">
        <w:r>
          <w:rPr>
            <w:sz w:val="20"/>
            <w:color w:val="0000ff"/>
          </w:rPr>
          <w:t xml:space="preserve">2.6.9</w:t>
        </w:r>
      </w:hyperlink>
      <w:r>
        <w:rPr>
          <w:sz w:val="20"/>
        </w:rPr>
        <w:t xml:space="preserve"> настоящего административного регламента:</w:t>
      </w:r>
    </w:p>
    <w:p>
      <w:pPr>
        <w:pStyle w:val="0"/>
        <w:jc w:val="both"/>
      </w:pPr>
      <w:r>
        <w:rPr>
          <w:sz w:val="20"/>
        </w:rPr>
        <w:t xml:space="preserve">(абзац введен </w:t>
      </w:r>
      <w:hyperlink w:history="0" r:id="rId72"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постановлением</w:t>
        </w:r>
      </w:hyperlink>
      <w:r>
        <w:rPr>
          <w:sz w:val="20"/>
        </w:rPr>
        <w:t xml:space="preserve"> Администрации г. Вологды от 08.10.2021 N 1603; в ред. постановлений Администрации г. Вологды от 30.12.2022 </w:t>
      </w:r>
      <w:hyperlink w:history="0" r:id="rId73"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 от 29.11.2023 </w:t>
      </w:r>
      <w:hyperlink w:history="0" r:id="rId74"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2036</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5"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Постановлением</w:t>
              </w:r>
            </w:hyperlink>
            <w:r>
              <w:rPr>
                <w:sz w:val="20"/>
                <w:color w:val="392c69"/>
              </w:rPr>
              <w:t xml:space="preserve"> Администрации г. Вологды от 30.12.2022 N 2180 в абз. 3 пп. 2.7.1 п. 2.7 внесены изменения: слова и цифры "Министерства экономического развития России от 10 октября 1018 года N 542" заменены словами и цифрами "Федеральной службы государственной регистрации, кадастра и картографии от 19 апреля 2022 года </w:t>
            </w:r>
            <w:hyperlink w:history="0" r:id="rId76" w:tooltip="Приказ Росреестра от 19.04.2022 N П/0150 (ред. от 18.10.2022)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N П/0150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w:t>
      </w:r>
      <w:hyperlink w:history="0" r:id="rId77" w:tooltip="Приказ Минэкономразвития России от 10.10.2018 N 542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27.12.2018 N 53212) ------------ Утратил силу или отменен {КонсультантПлюс}">
        <w:r>
          <w:rPr>
            <w:sz w:val="20"/>
            <w:color w:val="0000ff"/>
          </w:rPr>
          <w:t xml:space="preserve">ходатайство</w:t>
        </w:r>
      </w:hyperlink>
      <w:r>
        <w:rPr>
          <w:sz w:val="20"/>
        </w:rPr>
        <w:t xml:space="preserve"> об установлении публичного сервитута по форме, утвержденной приказом Министерства экономического развития России от 10 октября 2018 года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pPr>
        <w:pStyle w:val="0"/>
        <w:spacing w:before="200" w:line-rule="auto"/>
        <w:ind w:firstLine="540"/>
        <w:jc w:val="both"/>
      </w:pPr>
      <w:r>
        <w:rPr>
          <w:sz w:val="20"/>
        </w:rPr>
        <w:t xml:space="preserve">- копию документа, удостоверяющего личность заявителя, в случае, если с ходатайством об установлении публичного сервитута обращается физическое лицо;</w:t>
      </w:r>
    </w:p>
    <w:p>
      <w:pPr>
        <w:pStyle w:val="0"/>
        <w:jc w:val="both"/>
      </w:pPr>
      <w:r>
        <w:rPr>
          <w:sz w:val="20"/>
        </w:rPr>
        <w:t xml:space="preserve">(в ред. </w:t>
      </w:r>
      <w:hyperlink w:history="0" r:id="rId78"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r>
        <w:rPr>
          <w:sz w:val="20"/>
        </w:rPr>
        <w:t xml:space="preserve">- документ, удостоверяющий личность и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pPr>
        <w:pStyle w:val="0"/>
        <w:spacing w:before="200" w:line-rule="auto"/>
        <w:ind w:firstLine="540"/>
        <w:jc w:val="both"/>
      </w:pPr>
      <w:r>
        <w:rPr>
          <w:sz w:val="20"/>
        </w:rPr>
        <w:t xml:space="preserve">- подготовленные в соответствии с </w:t>
      </w:r>
      <w:hyperlink w:history="0" r:id="rId79" w:tooltip="Приказ Росреестра от 13.01.2021 N П/0004 &quo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quot; (Зарегистрировано в Минюсте России 18.02.2021 N 62554) {КонсультантПлюс}">
        <w:r>
          <w:rPr>
            <w:sz w:val="20"/>
            <w:color w:val="0000ff"/>
          </w:rPr>
          <w:t xml:space="preserve">приказом</w:t>
        </w:r>
      </w:hyperlink>
      <w:r>
        <w:rPr>
          <w:sz w:val="20"/>
        </w:rPr>
        <w:t xml:space="preserve"> Федеральной службы государственной регистрации, кадастра и картографии от 13 января 2021 года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в форме электронного документа или документа на бумажном носителе (в случае подачи заявления в виде документа на бумажном носителе)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jc w:val="both"/>
      </w:pPr>
      <w:r>
        <w:rPr>
          <w:sz w:val="20"/>
        </w:rPr>
        <w:t xml:space="preserve">(в ред. постановлений Администрации г. Вологды от 08.10.2021 </w:t>
      </w:r>
      <w:hyperlink w:history="0" r:id="rId80"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81"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 копию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0"/>
        <w:jc w:val="both"/>
      </w:pPr>
      <w:r>
        <w:rPr>
          <w:sz w:val="20"/>
        </w:rPr>
        <w:t xml:space="preserve">(в ред. </w:t>
      </w:r>
      <w:hyperlink w:history="0" r:id="rId82"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29.11.2023 N 2036)</w:t>
      </w:r>
    </w:p>
    <w:p>
      <w:pPr>
        <w:pStyle w:val="0"/>
        <w:spacing w:before="200" w:line-rule="auto"/>
        <w:ind w:firstLine="540"/>
        <w:jc w:val="both"/>
      </w:pPr>
      <w:r>
        <w:rPr>
          <w:sz w:val="20"/>
        </w:rPr>
        <w:t xml:space="preserve">-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pPr>
        <w:pStyle w:val="0"/>
        <w:jc w:val="both"/>
      </w:pPr>
      <w:r>
        <w:rPr>
          <w:sz w:val="20"/>
        </w:rPr>
        <w:t xml:space="preserve">(в ред. </w:t>
      </w:r>
      <w:hyperlink w:history="0" r:id="rId83"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29.11.2023 N 2036)</w:t>
      </w:r>
    </w:p>
    <w:p>
      <w:pPr>
        <w:pStyle w:val="0"/>
        <w:spacing w:before="200" w:line-rule="auto"/>
        <w:ind w:firstLine="540"/>
        <w:jc w:val="both"/>
      </w:pPr>
      <w:r>
        <w:rPr>
          <w:sz w:val="20"/>
        </w:rPr>
        <w:t xml:space="preserve">- копию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history="0" w:anchor="P207" w:tooltip="2.6.9. Прокладка, перенос, переустройство инженерных коммуникаций, их эксплуатация в границах полос отвода автомобильных дорог.">
        <w:r>
          <w:rPr>
            <w:sz w:val="20"/>
            <w:color w:val="0000ff"/>
          </w:rPr>
          <w:t xml:space="preserve">подпунктом 2.6.9</w:t>
        </w:r>
      </w:hyperlink>
      <w:r>
        <w:rPr>
          <w:sz w:val="20"/>
        </w:rPr>
        <w:t xml:space="preserve"> настоящего административного регламента;</w:t>
      </w:r>
    </w:p>
    <w:p>
      <w:pPr>
        <w:pStyle w:val="0"/>
        <w:jc w:val="both"/>
      </w:pPr>
      <w:r>
        <w:rPr>
          <w:sz w:val="20"/>
        </w:rPr>
        <w:t xml:space="preserve">(абзац введен </w:t>
      </w:r>
      <w:hyperlink w:history="0" r:id="rId84"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постановлением</w:t>
        </w:r>
      </w:hyperlink>
      <w:r>
        <w:rPr>
          <w:sz w:val="20"/>
        </w:rPr>
        <w:t xml:space="preserve"> Администрации г. Вологды от 29.11.2023 N 2036)</w:t>
      </w:r>
    </w:p>
    <w:p>
      <w:pPr>
        <w:pStyle w:val="0"/>
        <w:spacing w:before="200" w:line-rule="auto"/>
        <w:ind w:firstLine="540"/>
        <w:jc w:val="both"/>
      </w:pPr>
      <w:r>
        <w:rPr>
          <w:sz w:val="20"/>
        </w:rPr>
        <w:t xml:space="preserve">- копию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history="0" w:anchor="P64" w:tooltip="1.2.6.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0"/>
            <w:color w:val="0000ff"/>
          </w:rPr>
          <w:t xml:space="preserve">подпункте 1.2.6</w:t>
        </w:r>
      </w:hyperlink>
      <w:r>
        <w:rPr>
          <w:sz w:val="20"/>
        </w:rPr>
        <w:t xml:space="preserve"> настоящего административного регламента;</w:t>
      </w:r>
    </w:p>
    <w:p>
      <w:pPr>
        <w:pStyle w:val="0"/>
        <w:jc w:val="both"/>
      </w:pPr>
      <w:r>
        <w:rPr>
          <w:sz w:val="20"/>
        </w:rPr>
        <w:t xml:space="preserve">(абзац введен </w:t>
      </w:r>
      <w:hyperlink w:history="0" r:id="rId85"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постановлением</w:t>
        </w:r>
      </w:hyperlink>
      <w:r>
        <w:rPr>
          <w:sz w:val="20"/>
        </w:rPr>
        <w:t xml:space="preserve"> Администрации г. Вологды от 29.11.2023 N 2036)</w:t>
      </w:r>
    </w:p>
    <w:p>
      <w:pPr>
        <w:pStyle w:val="0"/>
        <w:spacing w:before="200" w:line-rule="auto"/>
        <w:ind w:firstLine="540"/>
        <w:jc w:val="both"/>
      </w:pPr>
      <w:r>
        <w:rPr>
          <w:sz w:val="20"/>
        </w:rPr>
        <w:t xml:space="preserve">- копию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pStyle w:val="0"/>
        <w:jc w:val="both"/>
      </w:pPr>
      <w:r>
        <w:rPr>
          <w:sz w:val="20"/>
        </w:rPr>
        <w:t xml:space="preserve">(абзац введен </w:t>
      </w:r>
      <w:hyperlink w:history="0" r:id="rId86"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постановлением</w:t>
        </w:r>
      </w:hyperlink>
      <w:r>
        <w:rPr>
          <w:sz w:val="20"/>
        </w:rPr>
        <w:t xml:space="preserve"> Администрации г. Вологды от 29.11.2023 N 2036)</w:t>
      </w:r>
    </w:p>
    <w:p>
      <w:pPr>
        <w:pStyle w:val="0"/>
        <w:spacing w:before="200" w:line-rule="auto"/>
        <w:ind w:firstLine="540"/>
        <w:jc w:val="both"/>
      </w:pPr>
      <w:r>
        <w:rPr>
          <w:sz w:val="20"/>
        </w:rPr>
        <w:t xml:space="preserve">- копию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history="0" w:anchor="P192" w:tooltip="2.6.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2.6.2</w:t>
        </w:r>
      </w:hyperlink>
      <w:r>
        <w:rPr>
          <w:sz w:val="20"/>
        </w:rPr>
        <w:t xml:space="preserve"> настоящего административного регламента;</w:t>
      </w:r>
    </w:p>
    <w:p>
      <w:pPr>
        <w:pStyle w:val="0"/>
        <w:jc w:val="both"/>
      </w:pPr>
      <w:r>
        <w:rPr>
          <w:sz w:val="20"/>
        </w:rPr>
        <w:t xml:space="preserve">(абзац введен </w:t>
      </w:r>
      <w:hyperlink w:history="0" r:id="rId87"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постановлением</w:t>
        </w:r>
      </w:hyperlink>
      <w:r>
        <w:rPr>
          <w:sz w:val="20"/>
        </w:rPr>
        <w:t xml:space="preserve"> Администрации г. Вологды от 29.11.2023 N 2036)</w:t>
      </w:r>
    </w:p>
    <w:p>
      <w:pPr>
        <w:pStyle w:val="0"/>
        <w:spacing w:before="200" w:line-rule="auto"/>
        <w:ind w:firstLine="540"/>
        <w:jc w:val="both"/>
      </w:pPr>
      <w:r>
        <w:rPr>
          <w:sz w:val="20"/>
        </w:rPr>
        <w:t xml:space="preserve">- технический план и декларацию об объекте недвижимости, подготовленные в соответствии с Федеральным </w:t>
      </w:r>
      <w:hyperlink w:history="0" r:id="rId88" w:tooltip="Федеральный закон от 13.07.2015 N 218-ФЗ (ред. от 19.10.2023)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в случае, если ходатайство об установлении публичного сервитута подано в целях эксплуатации субъектом естественной монополии используемого им линейного объекта или оператором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созданных до 30 декабря 2004 года, за исключением случаев, если такие линейные объекты являются движимыми вещами;</w:t>
      </w:r>
    </w:p>
    <w:p>
      <w:pPr>
        <w:pStyle w:val="0"/>
        <w:jc w:val="both"/>
      </w:pPr>
      <w:r>
        <w:rPr>
          <w:sz w:val="20"/>
        </w:rPr>
        <w:t xml:space="preserve">(абзац введен </w:t>
      </w:r>
      <w:hyperlink w:history="0" r:id="rId89"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постановлением</w:t>
        </w:r>
      </w:hyperlink>
      <w:r>
        <w:rPr>
          <w:sz w:val="20"/>
        </w:rPr>
        <w:t xml:space="preserve"> Администрации г. Вологды от 29.11.2023 N 2036)</w:t>
      </w:r>
    </w:p>
    <w:p>
      <w:pPr>
        <w:pStyle w:val="0"/>
        <w:spacing w:before="200" w:line-rule="auto"/>
        <w:ind w:firstLine="540"/>
        <w:jc w:val="both"/>
      </w:pPr>
      <w:r>
        <w:rPr>
          <w:sz w:val="20"/>
        </w:rPr>
        <w:t xml:space="preserve">- копии документов, подтверждающих строительство, реконструкцию объектов инфраструктуры, если подано ходатайство об установлении публичного сервитута для прохода, проезда, а также провоза строительных и иных материалов через земельный участок, если иное не установлено </w:t>
      </w:r>
      <w:hyperlink w:history="0" r:id="rId9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частью 6 статьи 4</w:t>
        </w:r>
      </w:hyperlink>
      <w:r>
        <w:rPr>
          <w:sz w:val="20"/>
        </w:rPr>
        <w:t xml:space="preserve"> Федерального закона от 31 июля 2020 года N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p>
    <w:p>
      <w:pPr>
        <w:pStyle w:val="0"/>
        <w:jc w:val="both"/>
      </w:pPr>
      <w:r>
        <w:rPr>
          <w:sz w:val="20"/>
        </w:rPr>
        <w:t xml:space="preserve">(абзац введен </w:t>
      </w:r>
      <w:hyperlink w:history="0" r:id="rId91"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постановлением</w:t>
        </w:r>
      </w:hyperlink>
      <w:r>
        <w:rPr>
          <w:sz w:val="20"/>
        </w:rPr>
        <w:t xml:space="preserve"> Администрации г. Вологды от 27.11.2020 N 1749)</w:t>
      </w:r>
    </w:p>
    <w:p>
      <w:pPr>
        <w:pStyle w:val="0"/>
        <w:spacing w:before="200" w:line-rule="auto"/>
        <w:ind w:firstLine="540"/>
        <w:jc w:val="both"/>
      </w:pPr>
      <w:r>
        <w:rPr>
          <w:sz w:val="20"/>
        </w:rPr>
        <w:t xml:space="preserve">- копии документов, подтверждающих условия выполнения мероприятий по охране окружающей среды, если подано ходатайство об установлении публичного сервитута для прохода, проезда, а также провоза строительных и иных материалов через земельный участок, в отношении земель или земельных участков, расположенных в границах особо охраняемых природных территорий регионального или местного значения.</w:t>
      </w:r>
    </w:p>
    <w:p>
      <w:pPr>
        <w:pStyle w:val="0"/>
        <w:jc w:val="both"/>
      </w:pPr>
      <w:r>
        <w:rPr>
          <w:sz w:val="20"/>
        </w:rPr>
        <w:t xml:space="preserve">(абзац введен </w:t>
      </w:r>
      <w:hyperlink w:history="0" r:id="rId92"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постановлением</w:t>
        </w:r>
      </w:hyperlink>
      <w:r>
        <w:rPr>
          <w:sz w:val="20"/>
        </w:rPr>
        <w:t xml:space="preserve"> Администрации г. Вологды от 27.11.2020 N 1749)</w:t>
      </w:r>
    </w:p>
    <w:p>
      <w:pPr>
        <w:pStyle w:val="0"/>
        <w:spacing w:before="200" w:line-rule="auto"/>
        <w:ind w:firstLine="540"/>
        <w:jc w:val="both"/>
      </w:pPr>
      <w:r>
        <w:rPr>
          <w:sz w:val="20"/>
        </w:rPr>
        <w:t xml:space="preserve">Абзацы одиннадцатый - семнадцатый утратили силу. - </w:t>
      </w:r>
      <w:hyperlink w:history="0" r:id="rId93"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w:t>
        </w:r>
      </w:hyperlink>
      <w:r>
        <w:rPr>
          <w:sz w:val="20"/>
        </w:rPr>
        <w:t xml:space="preserve"> Администрации г. Вологды от 30.12.2022 N 2180.</w:t>
      </w:r>
    </w:p>
    <w:p>
      <w:pPr>
        <w:pStyle w:val="0"/>
        <w:spacing w:before="200" w:line-rule="auto"/>
        <w:ind w:firstLine="540"/>
        <w:jc w:val="both"/>
      </w:pPr>
      <w:r>
        <w:rPr>
          <w:sz w:val="20"/>
        </w:rPr>
        <w:t xml:space="preserve">В качестве документа, подтверждающего полномочия на осуществление действий от имени заявителя, может быть представлена:</w:t>
      </w:r>
    </w:p>
    <w:p>
      <w:pPr>
        <w:pStyle w:val="0"/>
        <w:jc w:val="both"/>
      </w:pPr>
      <w:r>
        <w:rPr>
          <w:sz w:val="20"/>
        </w:rPr>
        <w:t xml:space="preserve">(абзац введен </w:t>
      </w:r>
      <w:hyperlink w:history="0" r:id="rId94"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постановлением</w:t>
        </w:r>
      </w:hyperlink>
      <w:r>
        <w:rPr>
          <w:sz w:val="20"/>
        </w:rPr>
        <w:t xml:space="preserve"> Администрации г. Вологды от 08.10.2021 N 1603)</w:t>
      </w:r>
    </w:p>
    <w:p>
      <w:pPr>
        <w:pStyle w:val="0"/>
        <w:spacing w:before="200" w:line-rule="auto"/>
        <w:ind w:firstLine="540"/>
        <w:jc w:val="both"/>
      </w:pPr>
      <w:r>
        <w:rPr>
          <w:sz w:val="20"/>
        </w:rPr>
        <w:t xml:space="preserve">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pPr>
        <w:pStyle w:val="0"/>
        <w:jc w:val="both"/>
      </w:pPr>
      <w:r>
        <w:rPr>
          <w:sz w:val="20"/>
        </w:rPr>
        <w:t xml:space="preserve">(абзац введен </w:t>
      </w:r>
      <w:hyperlink w:history="0" r:id="rId95"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постановлением</w:t>
        </w:r>
      </w:hyperlink>
      <w:r>
        <w:rPr>
          <w:sz w:val="20"/>
        </w:rPr>
        <w:t xml:space="preserve"> Администрации г. Вологды от 08.10.2021 N 1603)</w:t>
      </w:r>
    </w:p>
    <w:p>
      <w:pPr>
        <w:pStyle w:val="0"/>
        <w:spacing w:before="200" w:line-rule="auto"/>
        <w:ind w:firstLine="540"/>
        <w:jc w:val="both"/>
      </w:pPr>
      <w:r>
        <w:rPr>
          <w:sz w:val="20"/>
        </w:rPr>
        <w:t xml:space="preserve">доверенность, подписанная правомочным должностным лицом организации и скрепленная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pPr>
        <w:pStyle w:val="0"/>
        <w:jc w:val="both"/>
      </w:pPr>
      <w:r>
        <w:rPr>
          <w:sz w:val="20"/>
        </w:rPr>
        <w:t xml:space="preserve">(абзац введен </w:t>
      </w:r>
      <w:hyperlink w:history="0" r:id="rId96"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постановлением</w:t>
        </w:r>
      </w:hyperlink>
      <w:r>
        <w:rPr>
          <w:sz w:val="20"/>
        </w:rPr>
        <w:t xml:space="preserve"> Администрации г. Вологды от 08.10.2021 N 1603)</w:t>
      </w:r>
    </w:p>
    <w:p>
      <w:pPr>
        <w:pStyle w:val="0"/>
        <w:spacing w:before="200" w:line-rule="auto"/>
        <w:ind w:firstLine="540"/>
        <w:jc w:val="both"/>
      </w:pPr>
      <w:r>
        <w:rPr>
          <w:sz w:val="20"/>
        </w:rPr>
        <w:t xml:space="preserve">2.7.2. Форма ходатайства на предоставление муниципальной услуги размещается на Интернет-сайте, Региональном портале в сети "Интернет" с возможностью бесплатного копирования (скачивания).</w:t>
      </w:r>
    </w:p>
    <w:p>
      <w:pPr>
        <w:pStyle w:val="0"/>
        <w:jc w:val="both"/>
      </w:pPr>
      <w:r>
        <w:rPr>
          <w:sz w:val="20"/>
        </w:rPr>
        <w:t xml:space="preserve">(пп. 2.7.2 в ред. </w:t>
      </w:r>
      <w:hyperlink w:history="0" r:id="rId97"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30.12.2022 N 2180)</w:t>
      </w:r>
    </w:p>
    <w:bookmarkStart w:id="247" w:name="P247"/>
    <w:bookmarkEnd w:id="247"/>
    <w:p>
      <w:pPr>
        <w:pStyle w:val="0"/>
        <w:spacing w:before="200" w:line-rule="auto"/>
        <w:ind w:firstLine="540"/>
        <w:jc w:val="both"/>
      </w:pPr>
      <w:r>
        <w:rPr>
          <w:sz w:val="20"/>
        </w:rPr>
        <w:t xml:space="preserve">2.7.3. В ходатайстве об установлении публичного сервитута должны быть указаны:</w:t>
      </w:r>
    </w:p>
    <w:p>
      <w:pPr>
        <w:pStyle w:val="0"/>
        <w:jc w:val="both"/>
      </w:pPr>
      <w:r>
        <w:rPr>
          <w:sz w:val="20"/>
        </w:rPr>
        <w:t xml:space="preserve">(в ред. постановлений Администрации г. Вологды от 08.10.2021 </w:t>
      </w:r>
      <w:hyperlink w:history="0" r:id="rId98"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99"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1) сведения о заявителе, в том числе полное и сокращенное наименования, организационно-правовая форма, место нахождения заявителя, почтовый адрес и (или) адрес электронной почты для связи с заявителем,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pPr>
        <w:pStyle w:val="0"/>
        <w:spacing w:before="200" w:line-rule="auto"/>
        <w:ind w:firstLine="540"/>
        <w:jc w:val="both"/>
      </w:pPr>
      <w:r>
        <w:rPr>
          <w:sz w:val="20"/>
        </w:rPr>
        <w:t xml:space="preserve">2) цель установления публичного сервитута в соответствии с </w:t>
      </w:r>
      <w:hyperlink w:history="0" w:anchor="P189" w:tooltip="2.6. Публичный сервитут может устанавливаться для использования земельных участков и (или) земель в следующих целях:">
        <w:r>
          <w:rPr>
            <w:sz w:val="20"/>
            <w:color w:val="0000ff"/>
          </w:rPr>
          <w:t xml:space="preserve">пунктом 2.6</w:t>
        </w:r>
      </w:hyperlink>
      <w:r>
        <w:rPr>
          <w:sz w:val="20"/>
        </w:rPr>
        <w:t xml:space="preserve"> настоящего административного регламента.</w:t>
      </w:r>
    </w:p>
    <w:p>
      <w:pPr>
        <w:pStyle w:val="0"/>
        <w:jc w:val="both"/>
      </w:pPr>
      <w:r>
        <w:rPr>
          <w:sz w:val="20"/>
        </w:rPr>
        <w:t xml:space="preserve">(в ред. </w:t>
      </w:r>
      <w:hyperlink w:history="0" r:id="rId100"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29.11.2023 N 2036)</w:t>
      </w:r>
    </w:p>
    <w:p>
      <w:pPr>
        <w:pStyle w:val="0"/>
        <w:spacing w:before="200" w:line-rule="auto"/>
        <w:ind w:firstLine="540"/>
        <w:jc w:val="both"/>
      </w:pPr>
      <w:r>
        <w:rPr>
          <w:sz w:val="20"/>
        </w:rPr>
        <w:t xml:space="preserve">В случае если ходатайство на установление публичного сервитута подается субъектом естественной монополии для эксплуатации используемого им линейного объекта в сфере деятельности субъекта естественной монополии или оператором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указывается, что линейный объект, для эксплуатации которого устанавливается публичный сервитут, создан до 30 декабря 2004 года;</w:t>
      </w:r>
    </w:p>
    <w:p>
      <w:pPr>
        <w:pStyle w:val="0"/>
        <w:jc w:val="both"/>
      </w:pPr>
      <w:r>
        <w:rPr>
          <w:sz w:val="20"/>
        </w:rPr>
        <w:t xml:space="preserve">(в ред. </w:t>
      </w:r>
      <w:hyperlink w:history="0" r:id="rId101"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29.11.2023 N 2036)</w:t>
      </w:r>
    </w:p>
    <w:p>
      <w:pPr>
        <w:pStyle w:val="0"/>
        <w:spacing w:before="200" w:line-rule="auto"/>
        <w:ind w:firstLine="540"/>
        <w:jc w:val="both"/>
      </w:pPr>
      <w:r>
        <w:rPr>
          <w:sz w:val="20"/>
        </w:rPr>
        <w:t xml:space="preserve">3) испрашиваемый срок публичного сервитута;</w:t>
      </w:r>
    </w:p>
    <w:p>
      <w:pPr>
        <w:pStyle w:val="0"/>
        <w:spacing w:before="200" w:line-rule="auto"/>
        <w:ind w:firstLine="540"/>
        <w:jc w:val="both"/>
      </w:pPr>
      <w:r>
        <w:rPr>
          <w:sz w:val="2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pPr>
        <w:pStyle w:val="0"/>
        <w:spacing w:before="200" w:line-rule="auto"/>
        <w:ind w:firstLine="540"/>
        <w:jc w:val="both"/>
      </w:pPr>
      <w:r>
        <w:rPr>
          <w:sz w:val="20"/>
        </w:rPr>
        <w:t xml:space="preserve">5) обоснование необходимости установления публичного сервитута;</w:t>
      </w:r>
    </w:p>
    <w:p>
      <w:pPr>
        <w:pStyle w:val="0"/>
        <w:spacing w:before="200" w:line-rule="auto"/>
        <w:ind w:firstLine="540"/>
        <w:jc w:val="both"/>
      </w:pPr>
      <w:r>
        <w:rPr>
          <w:sz w:val="20"/>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pPr>
        <w:pStyle w:val="0"/>
        <w:jc w:val="both"/>
      </w:pPr>
      <w:r>
        <w:rPr>
          <w:sz w:val="20"/>
        </w:rPr>
        <w:t xml:space="preserve">(в ред. </w:t>
      </w:r>
      <w:hyperlink w:history="0" r:id="rId102"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30.12.2022 N 2180)</w:t>
      </w:r>
    </w:p>
    <w:p>
      <w:pPr>
        <w:pStyle w:val="0"/>
        <w:spacing w:before="200" w:line-rule="auto"/>
        <w:ind w:firstLine="540"/>
        <w:jc w:val="both"/>
      </w:pPr>
      <w:r>
        <w:rPr>
          <w:sz w:val="20"/>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pPr>
        <w:pStyle w:val="0"/>
        <w:spacing w:before="200" w:line-rule="auto"/>
        <w:ind w:firstLine="540"/>
        <w:jc w:val="both"/>
      </w:pPr>
      <w:r>
        <w:rPr>
          <w:sz w:val="20"/>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pPr>
        <w:pStyle w:val="0"/>
        <w:jc w:val="both"/>
      </w:pPr>
      <w:r>
        <w:rPr>
          <w:sz w:val="20"/>
        </w:rPr>
        <w:t xml:space="preserve">(в ред. постановлений Администрации г. Вологды от 08.10.2021 </w:t>
      </w:r>
      <w:hyperlink w:history="0" r:id="rId103"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04"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9) сведения о способах представления результатов рассмотрения ходатайства.</w:t>
      </w:r>
    </w:p>
    <w:p>
      <w:pPr>
        <w:pStyle w:val="0"/>
        <w:jc w:val="both"/>
      </w:pPr>
      <w:r>
        <w:rPr>
          <w:sz w:val="20"/>
        </w:rPr>
        <w:t xml:space="preserve">(в ред. постановлений Администрации г. Вологды от 08.10.2021 </w:t>
      </w:r>
      <w:hyperlink w:history="0" r:id="rId105"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06"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bookmarkStart w:id="264" w:name="P264"/>
    <w:bookmarkEnd w:id="264"/>
    <w:p>
      <w:pPr>
        <w:pStyle w:val="0"/>
        <w:spacing w:before="200" w:line-rule="auto"/>
        <w:ind w:firstLine="540"/>
        <w:jc w:val="both"/>
      </w:pPr>
      <w:r>
        <w:rPr>
          <w:sz w:val="20"/>
        </w:rPr>
        <w:t xml:space="preserve">2.7.4. В обосновании необходимости установления публичного сервитута должны быть приведены:</w:t>
      </w:r>
    </w:p>
    <w:bookmarkStart w:id="265" w:name="P265"/>
    <w:bookmarkEnd w:id="265"/>
    <w:p>
      <w:pPr>
        <w:pStyle w:val="0"/>
        <w:spacing w:before="200" w:line-rule="auto"/>
        <w:ind w:firstLine="540"/>
        <w:jc w:val="both"/>
      </w:pPr>
      <w:r>
        <w:rPr>
          <w:sz w:val="20"/>
        </w:rPr>
        <w:t xml:space="preserve">1) реквизиты решения об утверждении документа территориального планирования, предусматривающего размещение объекта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bookmarkStart w:id="266" w:name="P266"/>
    <w:bookmarkEnd w:id="266"/>
    <w:p>
      <w:pPr>
        <w:pStyle w:val="0"/>
        <w:spacing w:before="200" w:line-rule="auto"/>
        <w:ind w:firstLine="540"/>
        <w:jc w:val="both"/>
      </w:pPr>
      <w:r>
        <w:rPr>
          <w:sz w:val="20"/>
        </w:rPr>
        <w:t xml:space="preserve">2) реквизиты решения об утверждении проекта планировки территории, предусматривающего размещение объекта инфраструктуры,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а также в случаях, если подано ходатайство об установлении публичного сервитута в целях, предусмотренных </w:t>
      </w:r>
      <w:hyperlink w:history="0" w:anchor="P200" w:tooltip="2.6.7. Строительство линейных объектов инфраструктуры (за исключением линейных объектов, размещение которых делает невозможным дальнейшее использование земельного участка или его части в соответствии с установленным видом разрешенного использования), реконструкция объектов инфраструктуры.">
        <w:r>
          <w:rPr>
            <w:sz w:val="20"/>
            <w:color w:val="0000ff"/>
          </w:rPr>
          <w:t xml:space="preserve">подпунктами 2.6.7</w:t>
        </w:r>
      </w:hyperlink>
      <w:r>
        <w:rPr>
          <w:sz w:val="20"/>
        </w:rPr>
        <w:t xml:space="preserve">, </w:t>
      </w:r>
      <w:hyperlink w:history="0" w:anchor="P202" w:tooltip="2.6.8. Обеспечение строительства, реконструкции объектов инфраструктуры, в том числе:">
        <w:r>
          <w:rPr>
            <w:sz w:val="20"/>
            <w:color w:val="0000ff"/>
          </w:rPr>
          <w:t xml:space="preserve">2.6.8</w:t>
        </w:r>
      </w:hyperlink>
      <w:r>
        <w:rPr>
          <w:sz w:val="20"/>
        </w:rPr>
        <w:t xml:space="preserve"> настоящего административного регламента, за исключением случаев, если в соответствии с законодательством о градостроительной деятельности для размещения инженерного сооружения, автомобильной дороги, железнодорожных путей не требуется разработка документации по планировке территории;</w:t>
      </w:r>
    </w:p>
    <w:p>
      <w:pPr>
        <w:pStyle w:val="0"/>
        <w:jc w:val="both"/>
      </w:pPr>
      <w:r>
        <w:rPr>
          <w:sz w:val="20"/>
        </w:rPr>
        <w:t xml:space="preserve">(в ред. постановлений Администрации г. Вологды от 27.11.2020 </w:t>
      </w:r>
      <w:hyperlink w:history="0" r:id="rId107"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rPr>
        <w:t xml:space="preserve">, от 30.12.2022 </w:t>
      </w:r>
      <w:hyperlink w:history="0" r:id="rId108"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 от 29.11.2023 </w:t>
      </w:r>
      <w:hyperlink w:history="0" r:id="rId109"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2036</w:t>
        </w:r>
      </w:hyperlink>
      <w:r>
        <w:rPr>
          <w:sz w:val="20"/>
        </w:rPr>
        <w:t xml:space="preserve">)</w:t>
      </w:r>
    </w:p>
    <w:p>
      <w:pPr>
        <w:pStyle w:val="0"/>
        <w:spacing w:before="200" w:line-rule="auto"/>
        <w:ind w:firstLine="540"/>
        <w:jc w:val="both"/>
      </w:pPr>
      <w:r>
        <w:rPr>
          <w:sz w:val="20"/>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pPr>
        <w:pStyle w:val="0"/>
        <w:spacing w:before="200" w:line-rule="auto"/>
        <w:ind w:firstLine="540"/>
        <w:jc w:val="both"/>
      </w:pPr>
      <w:r>
        <w:rPr>
          <w:sz w:val="20"/>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history="0" w:anchor="P192" w:tooltip="2.6.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подпунктами 2.6.2</w:t>
        </w:r>
      </w:hyperlink>
      <w:r>
        <w:rPr>
          <w:sz w:val="20"/>
        </w:rPr>
        <w:t xml:space="preserve">, </w:t>
      </w:r>
      <w:hyperlink w:history="0" w:anchor="P200" w:tooltip="2.6.7. Строительство линейных объектов инфраструктуры (за исключением линейных объектов, размещение которых делает невозможным дальнейшее использование земельного участка или его части в соответствии с установленным видом разрешенного использования), реконструкция объектов инфраструктуры.">
        <w:r>
          <w:rPr>
            <w:sz w:val="20"/>
            <w:color w:val="0000ff"/>
          </w:rPr>
          <w:t xml:space="preserve">2.6.7</w:t>
        </w:r>
      </w:hyperlink>
      <w:r>
        <w:rPr>
          <w:sz w:val="20"/>
        </w:rPr>
        <w:t xml:space="preserve">, </w:t>
      </w:r>
      <w:hyperlink w:history="0" w:anchor="P203" w:tooltip="а) проход, проезд, а также провоз строительных и иных материалов через земельный участок, если иное не установлено частью 6 статьи 4 Федерального закона от 31 июля 2020 года N 254-ФЗ &quo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quot; (с последующими изменениями);">
        <w:r>
          <w:rPr>
            <w:sz w:val="20"/>
            <w:color w:val="0000ff"/>
          </w:rPr>
          <w:t xml:space="preserve">абзацем вторым подпункта 2.6.8 пункта 2.6</w:t>
        </w:r>
      </w:hyperlink>
      <w:r>
        <w:rPr>
          <w:sz w:val="20"/>
        </w:rPr>
        <w:t xml:space="preserve"> настоящего административного регламента;</w:t>
      </w:r>
    </w:p>
    <w:p>
      <w:pPr>
        <w:pStyle w:val="0"/>
        <w:jc w:val="both"/>
      </w:pPr>
      <w:r>
        <w:rPr>
          <w:sz w:val="20"/>
        </w:rPr>
        <w:t xml:space="preserve">(в ред. </w:t>
      </w:r>
      <w:hyperlink w:history="0" r:id="rId110"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29.11.2023 N 2036)</w:t>
      </w:r>
    </w:p>
    <w:p>
      <w:pPr>
        <w:pStyle w:val="0"/>
        <w:spacing w:before="200" w:line-rule="auto"/>
        <w:ind w:firstLine="540"/>
        <w:jc w:val="both"/>
      </w:pPr>
      <w:r>
        <w:rPr>
          <w:sz w:val="20"/>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history="0" w:anchor="P265" w:tooltip="1) реквизиты решения об утверждении документа территориального планирования, предусматривающего размещение объекта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
        <w:r>
          <w:rPr>
            <w:sz w:val="20"/>
            <w:color w:val="0000ff"/>
          </w:rPr>
          <w:t xml:space="preserve">подпунктах 1</w:t>
        </w:r>
      </w:hyperlink>
      <w:r>
        <w:rPr>
          <w:sz w:val="20"/>
        </w:rPr>
        <w:t xml:space="preserve"> и </w:t>
      </w:r>
      <w:hyperlink w:history="0" w:anchor="P266" w:tooltip="2) реквизиты решения об утверждении проекта планировки территории, предусматривающего размещение объекта инфраструктуры,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
        <w:r>
          <w:rPr>
            <w:sz w:val="20"/>
            <w:color w:val="0000ff"/>
          </w:rPr>
          <w:t xml:space="preserve">2</w:t>
        </w:r>
      </w:hyperlink>
      <w:r>
        <w:rPr>
          <w:sz w:val="20"/>
        </w:rPr>
        <w:t xml:space="preserve"> настоящего подпункта;</w:t>
      </w:r>
    </w:p>
    <w:p>
      <w:pPr>
        <w:pStyle w:val="0"/>
        <w:jc w:val="both"/>
      </w:pPr>
      <w:r>
        <w:rPr>
          <w:sz w:val="20"/>
        </w:rPr>
        <w:t xml:space="preserve">(в ред. </w:t>
      </w:r>
      <w:hyperlink w:history="0" r:id="rId111"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29.11.2023 N 2036)</w:t>
      </w:r>
    </w:p>
    <w:p>
      <w:pPr>
        <w:pStyle w:val="0"/>
        <w:spacing w:before="200" w:line-rule="auto"/>
        <w:ind w:firstLine="540"/>
        <w:jc w:val="both"/>
      </w:pPr>
      <w:r>
        <w:rPr>
          <w:sz w:val="20"/>
        </w:rPr>
        <w:t xml:space="preserve">7) сведения о договоре, предусмотренном </w:t>
      </w:r>
      <w:hyperlink w:history="0" r:id="rId112"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статьей 19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history="0" w:anchor="P207" w:tooltip="2.6.9. Прокладка, перенос, переустройство инженерных коммуникаций, их эксплуатация в границах полос отвода автомобильных дорог.">
        <w:r>
          <w:rPr>
            <w:sz w:val="20"/>
            <w:color w:val="0000ff"/>
          </w:rPr>
          <w:t xml:space="preserve">подпунктом 2.6.9 пункта 2.6</w:t>
        </w:r>
      </w:hyperlink>
      <w:r>
        <w:rPr>
          <w:sz w:val="20"/>
        </w:rPr>
        <w:t xml:space="preserve"> настоящего административного регламента;</w:t>
      </w:r>
    </w:p>
    <w:p>
      <w:pPr>
        <w:pStyle w:val="0"/>
        <w:jc w:val="both"/>
      </w:pPr>
      <w:r>
        <w:rPr>
          <w:sz w:val="20"/>
        </w:rPr>
        <w:t xml:space="preserve">(абзац введен </w:t>
      </w:r>
      <w:hyperlink w:history="0" r:id="rId113"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постановлением</w:t>
        </w:r>
      </w:hyperlink>
      <w:r>
        <w:rPr>
          <w:sz w:val="20"/>
        </w:rPr>
        <w:t xml:space="preserve"> Администрации г. Вологды от 30.12.2022 N 2180; в ред. </w:t>
      </w:r>
      <w:hyperlink w:history="0" r:id="rId114"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29.11.2023 N 2036)</w:t>
      </w:r>
    </w:p>
    <w:p>
      <w:pPr>
        <w:pStyle w:val="0"/>
        <w:spacing w:before="200" w:line-rule="auto"/>
        <w:ind w:firstLine="540"/>
        <w:jc w:val="both"/>
      </w:pPr>
      <w:r>
        <w:rPr>
          <w:sz w:val="20"/>
        </w:rPr>
        <w:t xml:space="preserve">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в целях, предусмотренных </w:t>
      </w:r>
      <w:hyperlink w:history="0" w:anchor="P198" w:tooltip="2.6.6. Реконструкция, капитальный ремонт участков (частей) инженерных сооружений, являющихся линейными объектами.">
        <w:r>
          <w:rPr>
            <w:sz w:val="20"/>
            <w:color w:val="0000ff"/>
          </w:rPr>
          <w:t xml:space="preserve">подпунктом 2.6.6 пункта 2.6</w:t>
        </w:r>
      </w:hyperlink>
      <w:r>
        <w:rPr>
          <w:sz w:val="20"/>
        </w:rPr>
        <w:t xml:space="preserve"> настоящего административного регламента;</w:t>
      </w:r>
    </w:p>
    <w:p>
      <w:pPr>
        <w:pStyle w:val="0"/>
        <w:jc w:val="both"/>
      </w:pPr>
      <w:r>
        <w:rPr>
          <w:sz w:val="20"/>
        </w:rPr>
        <w:t xml:space="preserve">(абзац введен </w:t>
      </w:r>
      <w:hyperlink w:history="0" r:id="rId115"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постановлением</w:t>
        </w:r>
      </w:hyperlink>
      <w:r>
        <w:rPr>
          <w:sz w:val="20"/>
        </w:rPr>
        <w:t xml:space="preserve"> Администрации г. Вологды от 30.12.2022 N 2180; в ред. </w:t>
      </w:r>
      <w:hyperlink w:history="0" r:id="rId116"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29.11.2023 N 2036)</w:t>
      </w:r>
    </w:p>
    <w:p>
      <w:pPr>
        <w:pStyle w:val="0"/>
        <w:spacing w:before="200" w:line-rule="auto"/>
        <w:ind w:firstLine="540"/>
        <w:jc w:val="both"/>
      </w:pPr>
      <w:r>
        <w:rPr>
          <w:sz w:val="20"/>
        </w:rPr>
        <w:t xml:space="preserve">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pPr>
        <w:pStyle w:val="0"/>
        <w:jc w:val="both"/>
      </w:pPr>
      <w:r>
        <w:rPr>
          <w:sz w:val="20"/>
        </w:rPr>
        <w:t xml:space="preserve">(абзац введен </w:t>
      </w:r>
      <w:hyperlink w:history="0" r:id="rId117"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постановлением</w:t>
        </w:r>
      </w:hyperlink>
      <w:r>
        <w:rPr>
          <w:sz w:val="20"/>
        </w:rPr>
        <w:t xml:space="preserve"> Администрации г. Вологды от 29.11.2023 N 2036)</w:t>
      </w:r>
    </w:p>
    <w:p>
      <w:pPr>
        <w:pStyle w:val="0"/>
        <w:spacing w:before="200" w:line-rule="auto"/>
        <w:ind w:firstLine="540"/>
        <w:jc w:val="both"/>
      </w:pPr>
      <w:r>
        <w:rPr>
          <w:sz w:val="20"/>
        </w:rPr>
        <w:t xml:space="preserve">Обоснование необходимости установления публичного сервитута при отсутствии документов, предусмотренных </w:t>
      </w:r>
      <w:hyperlink w:history="0" w:anchor="P265" w:tooltip="1) реквизиты решения об утверждении документа территориального планирования, предусматривающего размещение объекта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
        <w:r>
          <w:rPr>
            <w:sz w:val="20"/>
            <w:color w:val="0000ff"/>
          </w:rPr>
          <w:t xml:space="preserve">абзацами вторым</w:t>
        </w:r>
      </w:hyperlink>
      <w:r>
        <w:rPr>
          <w:sz w:val="20"/>
        </w:rPr>
        <w:t xml:space="preserve">, </w:t>
      </w:r>
      <w:hyperlink w:history="0" w:anchor="P266" w:tooltip="2) реквизиты решения об утверждении проекта планировки территории, предусматривающего размещение объекта инфраструктуры,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
        <w:r>
          <w:rPr>
            <w:sz w:val="20"/>
            <w:color w:val="0000ff"/>
          </w:rPr>
          <w:t xml:space="preserve">третьим</w:t>
        </w:r>
      </w:hyperlink>
      <w:r>
        <w:rPr>
          <w:sz w:val="20"/>
        </w:rPr>
        <w:t xml:space="preserve"> настоящего подпункта, должно также содержать:</w:t>
      </w:r>
    </w:p>
    <w:p>
      <w:pPr>
        <w:pStyle w:val="0"/>
        <w:spacing w:before="200" w:line-rule="auto"/>
        <w:ind w:firstLine="540"/>
        <w:jc w:val="both"/>
      </w:pPr>
      <w:r>
        <w:rPr>
          <w:sz w:val="2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history="0" r:id="rId118"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пунктами 8</w:t>
        </w:r>
      </w:hyperlink>
      <w:r>
        <w:rPr>
          <w:sz w:val="20"/>
        </w:rPr>
        <w:t xml:space="preserve"> и </w:t>
      </w:r>
      <w:hyperlink w:history="0" r:id="rId119"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9 статьи 23</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 обоснование невозможности размещения или капитального ремонта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history="0" r:id="rId120"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пунктом 5 статьи 39.39</w:t>
        </w:r>
      </w:hyperlink>
      <w:r>
        <w:rPr>
          <w:sz w:val="20"/>
        </w:rPr>
        <w:t xml:space="preserve"> Земельного кодекса Российской Федерации, - также обоснование невозможности размещения или капитального ремонта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или капитального ремонта на земельных участках, принадлежащих гражданам и юридическим лицам.</w:t>
      </w:r>
    </w:p>
    <w:p>
      <w:pPr>
        <w:pStyle w:val="0"/>
        <w:jc w:val="both"/>
      </w:pPr>
      <w:r>
        <w:rPr>
          <w:sz w:val="20"/>
        </w:rPr>
        <w:t xml:space="preserve">(в ред. </w:t>
      </w:r>
      <w:hyperlink w:history="0" r:id="rId121"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30.12.2022 N 2180)</w:t>
      </w:r>
    </w:p>
    <w:p>
      <w:pPr>
        <w:pStyle w:val="0"/>
        <w:spacing w:before="200" w:line-rule="auto"/>
        <w:ind w:firstLine="540"/>
        <w:jc w:val="both"/>
      </w:pPr>
      <w:r>
        <w:rPr>
          <w:sz w:val="20"/>
        </w:rPr>
        <w:t xml:space="preserve">2.7.5. Ходатайство об установлении публичного сервитута и прилагаемые документы (или их копии) должны быть составлены на русском языке и заверены подписью заявителя (либо его представителя). Копии документов, прилагаемые к ходатайству об установлении публичного сервитута, заверяются специалистом Уполномоченного органа, МФЦ, принимающим документы, при предъявлении оригиналов документов. После проведения сверки подлинники возвращаются заявителю (его представителю).</w:t>
      </w:r>
    </w:p>
    <w:p>
      <w:pPr>
        <w:pStyle w:val="0"/>
        <w:jc w:val="both"/>
      </w:pPr>
      <w:r>
        <w:rPr>
          <w:sz w:val="20"/>
        </w:rPr>
        <w:t xml:space="preserve">(в ред. постановлений Администрации г. Вологды от 08.10.2021 </w:t>
      </w:r>
      <w:hyperlink w:history="0" r:id="rId122"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23"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bookmarkStart w:id="286" w:name="P286"/>
    <w:bookmarkEnd w:id="286"/>
    <w:p>
      <w:pPr>
        <w:pStyle w:val="0"/>
        <w:spacing w:before="200" w:line-rule="auto"/>
        <w:ind w:firstLine="540"/>
        <w:jc w:val="both"/>
      </w:pPr>
      <w:r>
        <w:rPr>
          <w:sz w:val="20"/>
        </w:rPr>
        <w:t xml:space="preserve">2.7.6. Документы, представленные заявителем, должны соответствовать следующим требованиям:</w:t>
      </w:r>
    </w:p>
    <w:p>
      <w:pPr>
        <w:pStyle w:val="0"/>
        <w:spacing w:before="200" w:line-rule="auto"/>
        <w:ind w:firstLine="540"/>
        <w:jc w:val="both"/>
      </w:pPr>
      <w:r>
        <w:rPr>
          <w:sz w:val="20"/>
        </w:rPr>
        <w:t xml:space="preserve">- ходатайство об установлении публичного сервитута может быть заполнено от руки или машинным способом, распечатано посредством электронных печатающих устройств;</w:t>
      </w:r>
    </w:p>
    <w:p>
      <w:pPr>
        <w:pStyle w:val="0"/>
        <w:jc w:val="both"/>
      </w:pPr>
      <w:r>
        <w:rPr>
          <w:sz w:val="20"/>
        </w:rPr>
        <w:t xml:space="preserve">(в ред. постановлений Администрации г. Вологды от 08.10.2021 </w:t>
      </w:r>
      <w:hyperlink w:history="0" r:id="rId124"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25"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 фамилия, имя, отчество (последнее - при наличии) заявителя, представителя заявителя, адрес его места жительства написаны полностью;</w:t>
      </w:r>
    </w:p>
    <w:p>
      <w:pPr>
        <w:pStyle w:val="0"/>
        <w:spacing w:before="200" w:line-rule="auto"/>
        <w:ind w:firstLine="540"/>
        <w:jc w:val="both"/>
      </w:pPr>
      <w:r>
        <w:rPr>
          <w:sz w:val="20"/>
        </w:rPr>
        <w:t xml:space="preserve">- тексты документов написаны разборчиво;</w:t>
      </w:r>
    </w:p>
    <w:p>
      <w:pPr>
        <w:pStyle w:val="0"/>
        <w:spacing w:before="200" w:line-rule="auto"/>
        <w:ind w:firstLine="540"/>
        <w:jc w:val="both"/>
      </w:pPr>
      <w:r>
        <w:rPr>
          <w:sz w:val="20"/>
        </w:rPr>
        <w:t xml:space="preserve">- в ходатайстве об установлении публичного сервитута и в прилагаемых документах нет подчисток, приписок, зачеркнутых слов и иных неоговоренных исправлений, нет серьезных повреждений, не позволяющих однозначно истолковать их содержание;</w:t>
      </w:r>
    </w:p>
    <w:p>
      <w:pPr>
        <w:pStyle w:val="0"/>
        <w:jc w:val="both"/>
      </w:pPr>
      <w:r>
        <w:rPr>
          <w:sz w:val="20"/>
        </w:rPr>
        <w:t xml:space="preserve">(в ред. постановлений Администрации г. Вологды от 08.10.2021 </w:t>
      </w:r>
      <w:hyperlink w:history="0" r:id="rId126"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27"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 документы не исполнены карандашом.</w:t>
      </w:r>
    </w:p>
    <w:bookmarkStart w:id="294" w:name="P294"/>
    <w:bookmarkEnd w:id="294"/>
    <w:p>
      <w:pPr>
        <w:pStyle w:val="0"/>
        <w:spacing w:before="200" w:line-rule="auto"/>
        <w:ind w:firstLine="540"/>
        <w:jc w:val="both"/>
      </w:pPr>
      <w:r>
        <w:rPr>
          <w:sz w:val="20"/>
        </w:rPr>
        <w:t xml:space="preserve">2.7.7. Ходатайство об установлении публичного сервитута и прилагаемые документы представляются заявителем на бумажном носителе в Уполномоченный орган, МФЦ непосредственно либо направляются заказным почтовым отправлением с уведомлением о вручении и описью вложения.</w:t>
      </w:r>
    </w:p>
    <w:p>
      <w:pPr>
        <w:pStyle w:val="0"/>
        <w:jc w:val="both"/>
      </w:pPr>
      <w:r>
        <w:rPr>
          <w:sz w:val="20"/>
        </w:rPr>
        <w:t xml:space="preserve">(в ред. постановлений Администрации г. Вологды от 08.10.2021 </w:t>
      </w:r>
      <w:hyperlink w:history="0" r:id="rId128"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29"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Заявитель вправе направить ходатайство об установлении публичного сервитута и прилагаемые документы в электронной форме с использованием информационно-телекоммуникационной сети "Интернет": Единого портала государственных и муниципальных услуг (функций) либо Регионального портала путем направления ходатайства в форме электронного документа на официальную электронную почту Уполномоченного органа.</w:t>
      </w:r>
    </w:p>
    <w:p>
      <w:pPr>
        <w:pStyle w:val="0"/>
        <w:jc w:val="both"/>
      </w:pPr>
      <w:r>
        <w:rPr>
          <w:sz w:val="20"/>
        </w:rPr>
        <w:t xml:space="preserve">(в ред. постановлений Администрации г. Вологды от 08.10.2021 </w:t>
      </w:r>
      <w:hyperlink w:history="0" r:id="rId130"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31"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Ходатайство об установлении публичного сервитута и документы, предоставляемые в форме электронного документа, должны соответствовать требованиям Федерального </w:t>
      </w:r>
      <w:hyperlink w:history="0" r:id="rId132"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от 6 апреля 2011 года N 63-ФЗ "Об электронной подписи" (с последующими изменениями), Федерального </w:t>
      </w:r>
      <w:hyperlink w:history="0" r:id="rId133"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 и </w:t>
      </w:r>
      <w:hyperlink w:history="0" r:id="rId134" w:tooltip="Приказ Минэкономразвития России от 23.04.2015 N 250 (ред. от 27.10.2016)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 ------------ Утратил силу или отменен {КонсультантПлюс}">
        <w:r>
          <w:rPr>
            <w:sz w:val="20"/>
            <w:color w:val="0000ff"/>
          </w:rPr>
          <w:t xml:space="preserve">приказа</w:t>
        </w:r>
      </w:hyperlink>
      <w:r>
        <w:rPr>
          <w:sz w:val="20"/>
        </w:rPr>
        <w:t xml:space="preserve"> Минэкономразвития России от 23 апреля 2015 года N 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 (с последующими изменениями).</w:t>
      </w:r>
    </w:p>
    <w:p>
      <w:pPr>
        <w:pStyle w:val="0"/>
        <w:jc w:val="both"/>
      </w:pPr>
      <w:r>
        <w:rPr>
          <w:sz w:val="20"/>
        </w:rPr>
        <w:t xml:space="preserve">(в ред. постановлений Администрации г. Вологды от 08.10.2021 </w:t>
      </w:r>
      <w:hyperlink w:history="0" r:id="rId135"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36"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Ходатайство об установлении публичного сервитута в форме электронного документа подписываются по выбору заявителя (если заявителем является физическое лицо):</w:t>
      </w:r>
    </w:p>
    <w:p>
      <w:pPr>
        <w:pStyle w:val="0"/>
        <w:jc w:val="both"/>
      </w:pPr>
      <w:r>
        <w:rPr>
          <w:sz w:val="20"/>
        </w:rPr>
        <w:t xml:space="preserve">(абзац введен </w:t>
      </w:r>
      <w:hyperlink w:history="0" r:id="rId137"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постановлением</w:t>
        </w:r>
      </w:hyperlink>
      <w:r>
        <w:rPr>
          <w:sz w:val="20"/>
        </w:rPr>
        <w:t xml:space="preserve"> Администрации г. Вологды от 08.10.2021 N 1603; в ред. </w:t>
      </w:r>
      <w:hyperlink w:history="0" r:id="rId138"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30.12.2022 N 2180)</w:t>
      </w:r>
    </w:p>
    <w:p>
      <w:pPr>
        <w:pStyle w:val="0"/>
        <w:spacing w:before="200" w:line-rule="auto"/>
        <w:ind w:firstLine="540"/>
        <w:jc w:val="both"/>
      </w:pPr>
      <w:r>
        <w:rPr>
          <w:sz w:val="20"/>
        </w:rPr>
        <w:t xml:space="preserve">простой электронной подписью заявителя (представителя заявителя);</w:t>
      </w:r>
    </w:p>
    <w:p>
      <w:pPr>
        <w:pStyle w:val="0"/>
        <w:jc w:val="both"/>
      </w:pPr>
      <w:r>
        <w:rPr>
          <w:sz w:val="20"/>
        </w:rPr>
        <w:t xml:space="preserve">(абзац введен </w:t>
      </w:r>
      <w:hyperlink w:history="0" r:id="rId139"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постановлением</w:t>
        </w:r>
      </w:hyperlink>
      <w:r>
        <w:rPr>
          <w:sz w:val="20"/>
        </w:rPr>
        <w:t xml:space="preserve"> Администрации г. Вологды от 08.10.2021 N 1603)</w:t>
      </w:r>
    </w:p>
    <w:p>
      <w:pPr>
        <w:pStyle w:val="0"/>
        <w:spacing w:before="200" w:line-rule="auto"/>
        <w:ind w:firstLine="540"/>
        <w:jc w:val="both"/>
      </w:pPr>
      <w:r>
        <w:rPr>
          <w:sz w:val="20"/>
        </w:rPr>
        <w:t xml:space="preserve">усиленной квалифицированной электронной подписью заявителя (представителя заявителя).</w:t>
      </w:r>
    </w:p>
    <w:p>
      <w:pPr>
        <w:pStyle w:val="0"/>
        <w:jc w:val="both"/>
      </w:pPr>
      <w:r>
        <w:rPr>
          <w:sz w:val="20"/>
        </w:rPr>
        <w:t xml:space="preserve">(абзац введен </w:t>
      </w:r>
      <w:hyperlink w:history="0" r:id="rId140"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постановлением</w:t>
        </w:r>
      </w:hyperlink>
      <w:r>
        <w:rPr>
          <w:sz w:val="20"/>
        </w:rPr>
        <w:t xml:space="preserve"> Администрации г. Вологды от 08.10.2021 N 1603)</w:t>
      </w:r>
    </w:p>
    <w:p>
      <w:pPr>
        <w:pStyle w:val="0"/>
        <w:spacing w:before="200" w:line-rule="auto"/>
        <w:ind w:firstLine="540"/>
        <w:jc w:val="both"/>
      </w:pPr>
      <w:r>
        <w:rPr>
          <w:sz w:val="20"/>
        </w:rPr>
        <w:t xml:space="preserve">Ходатайство об установлении публичного сервитута от имени юридического лица заверяются по выбору заявителя простой электронной подписью либо усиленной квалифицированной электронной подписью:</w:t>
      </w:r>
    </w:p>
    <w:p>
      <w:pPr>
        <w:pStyle w:val="0"/>
        <w:jc w:val="both"/>
      </w:pPr>
      <w:r>
        <w:rPr>
          <w:sz w:val="20"/>
        </w:rPr>
        <w:t xml:space="preserve">(абзац введен </w:t>
      </w:r>
      <w:hyperlink w:history="0" r:id="rId141"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постановлением</w:t>
        </w:r>
      </w:hyperlink>
      <w:r>
        <w:rPr>
          <w:sz w:val="20"/>
        </w:rPr>
        <w:t xml:space="preserve"> Администрации г. Вологды от 08.10.2021 N 1603; в ред. </w:t>
      </w:r>
      <w:hyperlink w:history="0" r:id="rId142"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30.12.2022 N 2180)</w:t>
      </w:r>
    </w:p>
    <w:p>
      <w:pPr>
        <w:pStyle w:val="0"/>
        <w:spacing w:before="200" w:line-rule="auto"/>
        <w:ind w:firstLine="540"/>
        <w:jc w:val="both"/>
      </w:pPr>
      <w:r>
        <w:rPr>
          <w:sz w:val="20"/>
        </w:rPr>
        <w:t xml:space="preserve">лица, действующего от имени юридического лица без доверенности;</w:t>
      </w:r>
    </w:p>
    <w:p>
      <w:pPr>
        <w:pStyle w:val="0"/>
        <w:jc w:val="both"/>
      </w:pPr>
      <w:r>
        <w:rPr>
          <w:sz w:val="20"/>
        </w:rPr>
        <w:t xml:space="preserve">(абзац введен </w:t>
      </w:r>
      <w:hyperlink w:history="0" r:id="rId143"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постановлением</w:t>
        </w:r>
      </w:hyperlink>
      <w:r>
        <w:rPr>
          <w:sz w:val="20"/>
        </w:rPr>
        <w:t xml:space="preserve"> Администрации г. Вологды от 08.10.2021 N 1603)</w:t>
      </w:r>
    </w:p>
    <w:p>
      <w:pPr>
        <w:pStyle w:val="0"/>
        <w:spacing w:before="200" w:line-rule="auto"/>
        <w:ind w:firstLine="540"/>
        <w:jc w:val="both"/>
      </w:pPr>
      <w:r>
        <w:rPr>
          <w:sz w:val="20"/>
        </w:rPr>
        <w:t xml:space="preserve">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0"/>
        <w:jc w:val="both"/>
      </w:pPr>
      <w:r>
        <w:rPr>
          <w:sz w:val="20"/>
        </w:rPr>
        <w:t xml:space="preserve">(абзац введен </w:t>
      </w:r>
      <w:hyperlink w:history="0" r:id="rId144"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постановлением</w:t>
        </w:r>
      </w:hyperlink>
      <w:r>
        <w:rPr>
          <w:sz w:val="20"/>
        </w:rPr>
        <w:t xml:space="preserve"> Администрации г. Вологды от 08.10.2021 N 1603)</w:t>
      </w:r>
    </w:p>
    <w:p>
      <w:pPr>
        <w:pStyle w:val="0"/>
        <w:spacing w:before="200" w:line-rule="auto"/>
        <w:ind w:firstLine="540"/>
        <w:jc w:val="both"/>
      </w:pPr>
      <w:r>
        <w:rPr>
          <w:sz w:val="20"/>
        </w:rPr>
        <w:t xml:space="preserve">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pPr>
        <w:pStyle w:val="0"/>
        <w:jc w:val="both"/>
      </w:pPr>
      <w:r>
        <w:rPr>
          <w:sz w:val="20"/>
        </w:rPr>
        <w:t xml:space="preserve">(абзац введен </w:t>
      </w:r>
      <w:hyperlink w:history="0" r:id="rId145"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постановлением</w:t>
        </w:r>
      </w:hyperlink>
      <w:r>
        <w:rPr>
          <w:sz w:val="20"/>
        </w:rPr>
        <w:t xml:space="preserve"> Администрации г. Вологды от 08.10.2021 N 1603)</w:t>
      </w:r>
    </w:p>
    <w:p>
      <w:pPr>
        <w:pStyle w:val="0"/>
        <w:spacing w:before="200" w:line-rule="auto"/>
        <w:ind w:firstLine="540"/>
        <w:jc w:val="both"/>
      </w:pPr>
      <w:r>
        <w:rPr>
          <w:sz w:val="20"/>
        </w:rPr>
        <w:t xml:space="preserve">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pPr>
        <w:pStyle w:val="0"/>
        <w:jc w:val="both"/>
      </w:pPr>
      <w:r>
        <w:rPr>
          <w:sz w:val="20"/>
        </w:rPr>
        <w:t xml:space="preserve">(абзац введен </w:t>
      </w:r>
      <w:hyperlink w:history="0" r:id="rId146"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постановлением</w:t>
        </w:r>
      </w:hyperlink>
      <w:r>
        <w:rPr>
          <w:sz w:val="20"/>
        </w:rPr>
        <w:t xml:space="preserve"> Администрации г. Вологды от 08.10.2021 N 1603)</w:t>
      </w:r>
    </w:p>
    <w:p>
      <w:pPr>
        <w:pStyle w:val="0"/>
        <w:spacing w:before="200" w:line-rule="auto"/>
        <w:ind w:firstLine="540"/>
        <w:jc w:val="both"/>
      </w:pPr>
      <w:r>
        <w:rPr>
          <w:sz w:val="20"/>
        </w:rPr>
        <w:t xml:space="preserve">2.8. Запрещено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 представления документов и информации, которые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организаций, участвующих в предоставлении муниципальной услуги;</w:t>
      </w:r>
    </w:p>
    <w:p>
      <w:pPr>
        <w:pStyle w:val="0"/>
        <w:spacing w:before="200" w:line-rule="auto"/>
        <w:ind w:firstLine="540"/>
        <w:jc w:val="both"/>
      </w:pPr>
      <w:r>
        <w:rPr>
          <w:sz w:val="20"/>
        </w:rPr>
        <w:t xml:space="preserve">-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Уполномоченного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Start w:id="324" w:name="P324"/>
    <w:bookmarkEnd w:id="324"/>
    <w:p>
      <w:pPr>
        <w:pStyle w:val="0"/>
        <w:spacing w:before="200" w:line-rule="auto"/>
        <w:ind w:firstLine="540"/>
        <w:jc w:val="both"/>
      </w:pPr>
      <w:r>
        <w:rPr>
          <w:sz w:val="20"/>
        </w:rPr>
        <w:t xml:space="preserve">2.9.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Основанием для отказа в приеме к рассмотрению заявления является выявление несоблюдения установленных </w:t>
      </w:r>
      <w:hyperlink w:history="0" r:id="rId147"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статьей 11</w:t>
        </w:r>
      </w:hyperlink>
      <w:r>
        <w:rPr>
          <w:sz w:val="20"/>
        </w:rPr>
        <w:t xml:space="preserve"> Федерального закона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 несоблюдение требований к оформлению ходатайства об установлении публичного сервитута, прилагаемых документов, установленных </w:t>
      </w:r>
      <w:hyperlink w:history="0" w:anchor="P286" w:tooltip="2.7.6. Документы, представленные заявителем, должны соответствовать следующим требованиям:">
        <w:r>
          <w:rPr>
            <w:sz w:val="20"/>
            <w:color w:val="0000ff"/>
          </w:rPr>
          <w:t xml:space="preserve">подпунктами 2.7.6</w:t>
        </w:r>
      </w:hyperlink>
      <w:r>
        <w:rPr>
          <w:sz w:val="20"/>
        </w:rPr>
        <w:t xml:space="preserve"> и </w:t>
      </w:r>
      <w:hyperlink w:history="0" w:anchor="P294" w:tooltip="2.7.7. Ходатайство об установлении публичного сервитута и прилагаемые документы представляются заявителем на бумажном носителе в Уполномоченный орган, МФЦ непосредственно либо направляются заказным почтовым отправлением с уведомлением о вручении и описью вложения.">
        <w:r>
          <w:rPr>
            <w:sz w:val="20"/>
            <w:color w:val="0000ff"/>
          </w:rPr>
          <w:t xml:space="preserve">2.7.7 пункта 2.7</w:t>
        </w:r>
      </w:hyperlink>
      <w:r>
        <w:rPr>
          <w:sz w:val="20"/>
        </w:rPr>
        <w:t xml:space="preserve"> настоящего административного регламента.</w:t>
      </w:r>
    </w:p>
    <w:p>
      <w:pPr>
        <w:pStyle w:val="0"/>
        <w:jc w:val="both"/>
      </w:pPr>
      <w:r>
        <w:rPr>
          <w:sz w:val="20"/>
        </w:rPr>
        <w:t xml:space="preserve">(в ред. постановлений Администрации г. Вологды от 08.10.2021 </w:t>
      </w:r>
      <w:hyperlink w:history="0" r:id="rId148"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49"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2.10. Исчерпывающий перечень оснований для приостановления предоставления муниципальной услуги, возврата ходатайства об установлении публичного сервитута без рассмотрения или отказа в предоставлении муниципальной услуги</w:t>
      </w:r>
    </w:p>
    <w:p>
      <w:pPr>
        <w:pStyle w:val="0"/>
        <w:jc w:val="both"/>
      </w:pPr>
      <w:r>
        <w:rPr>
          <w:sz w:val="20"/>
        </w:rPr>
        <w:t xml:space="preserve">(в ред. постановлений Администрации г. Вологды от 08.10.2021 </w:t>
      </w:r>
      <w:hyperlink w:history="0" r:id="rId150"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51"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2.10.1. Основания для приостановления муниципальной услуги отсутствуют.</w:t>
      </w:r>
    </w:p>
    <w:bookmarkStart w:id="330" w:name="P330"/>
    <w:bookmarkEnd w:id="330"/>
    <w:p>
      <w:pPr>
        <w:pStyle w:val="0"/>
        <w:spacing w:before="200" w:line-rule="auto"/>
        <w:ind w:firstLine="540"/>
        <w:jc w:val="both"/>
      </w:pPr>
      <w:r>
        <w:rPr>
          <w:sz w:val="20"/>
        </w:rPr>
        <w:t xml:space="preserve">2.10.2. Возврат ходатайства об установлении публичного сервитута без рассмотрения с указанием причины принятого решения осуществляется при наличии следующих обстоятельств:</w:t>
      </w:r>
    </w:p>
    <w:p>
      <w:pPr>
        <w:pStyle w:val="0"/>
        <w:jc w:val="both"/>
      </w:pPr>
      <w:r>
        <w:rPr>
          <w:sz w:val="20"/>
        </w:rPr>
        <w:t xml:space="preserve">(в ред. постановлений Администрации г. Вологды от 08.10.2021 </w:t>
      </w:r>
      <w:hyperlink w:history="0" r:id="rId152"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53"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1) ходатайство подано в орган местного самоуправления, не уполномоченный на установление публичного сервитута для целей, указанных в ходатайстве;</w:t>
      </w:r>
    </w:p>
    <w:p>
      <w:pPr>
        <w:pStyle w:val="0"/>
        <w:jc w:val="both"/>
      </w:pPr>
      <w:r>
        <w:rPr>
          <w:sz w:val="20"/>
        </w:rPr>
        <w:t xml:space="preserve">(в ред. постановлений Администрации г. Вологды от 08.10.2021 </w:t>
      </w:r>
      <w:hyperlink w:history="0" r:id="rId154"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55"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2) заявитель не является лицом, предусмотренным </w:t>
      </w:r>
      <w:hyperlink w:history="0" w:anchor="P54" w:tooltip="1.2. Заявителями при предоставлении муниципальной услуги (далее - заявитель) являются:">
        <w:r>
          <w:rPr>
            <w:sz w:val="20"/>
            <w:color w:val="0000ff"/>
          </w:rPr>
          <w:t xml:space="preserve">пунктом 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 подано ходатайство в целях, не предусмотренных </w:t>
      </w:r>
      <w:hyperlink w:history="0" w:anchor="P189" w:tooltip="2.6. Публичный сервитут может устанавливаться для использования земельных участков и (или) земель в следующих целях:">
        <w:r>
          <w:rPr>
            <w:sz w:val="20"/>
            <w:color w:val="0000ff"/>
          </w:rPr>
          <w:t xml:space="preserve">пунктом 2.6</w:t>
        </w:r>
      </w:hyperlink>
      <w:r>
        <w:rPr>
          <w:sz w:val="20"/>
        </w:rPr>
        <w:t xml:space="preserve"> настоящего административного регламента;</w:t>
      </w:r>
    </w:p>
    <w:p>
      <w:pPr>
        <w:pStyle w:val="0"/>
        <w:jc w:val="both"/>
      </w:pPr>
      <w:r>
        <w:rPr>
          <w:sz w:val="20"/>
        </w:rPr>
        <w:t xml:space="preserve">(в ред. постановлений Администрации г. Вологды от 08.10.2021 </w:t>
      </w:r>
      <w:hyperlink w:history="0" r:id="rId156"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57"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4) к ходатайству не приложены документы, предусмотренные </w:t>
      </w:r>
      <w:hyperlink w:history="0" w:anchor="P210" w:tooltip="2.7.1. Для предоставления муниципальной услуги заявитель представляет (направляет) следующие документы:">
        <w:r>
          <w:rPr>
            <w:sz w:val="20"/>
            <w:color w:val="0000ff"/>
          </w:rPr>
          <w:t xml:space="preserve">подпунктом 2.7.1 пункта 2.7</w:t>
        </w:r>
      </w:hyperlink>
      <w:r>
        <w:rPr>
          <w:sz w:val="20"/>
        </w:rPr>
        <w:t xml:space="preserve"> настоящего административного регламента;</w:t>
      </w:r>
    </w:p>
    <w:p>
      <w:pPr>
        <w:pStyle w:val="0"/>
        <w:jc w:val="both"/>
      </w:pPr>
      <w:r>
        <w:rPr>
          <w:sz w:val="20"/>
        </w:rPr>
        <w:t xml:space="preserve">(в ред. постановлений Администрации г. Вологды от 08.10.2021 </w:t>
      </w:r>
      <w:hyperlink w:history="0" r:id="rId158"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59"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60"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Постановлением</w:t>
              </w:r>
            </w:hyperlink>
            <w:r>
              <w:rPr>
                <w:sz w:val="20"/>
                <w:color w:val="392c69"/>
              </w:rPr>
              <w:t xml:space="preserve"> Администрации г. Вологды от 30.12.2022 N 2180 в абз. 6 пп. 2.10.2 п. 2.10 внесены изменения: слова и цифры "Минэкономразвития России от 10 октября 1018 года N 542" заменены словами и цифрами "Федеральной службы государственной регистрации, кадастра и картографии от 19 апреля 2022 года </w:t>
            </w:r>
            <w:hyperlink w:history="0" r:id="rId161" w:tooltip="Приказ Росреестра от 19.04.2022 N П/0150 (ред. от 18.10.2022)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N П/0150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ходатайство об установлении публичного сервитута и приложенные к нему документы не соответствуют </w:t>
      </w:r>
      <w:hyperlink w:history="0" r:id="rId162" w:tooltip="Приказ Минэкономразвития России от 10.10.2018 N 542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27.12.2018 N 53212) ------------ Утратил силу или отменен {КонсультантПлюс}">
        <w:r>
          <w:rPr>
            <w:sz w:val="20"/>
            <w:color w:val="0000ff"/>
          </w:rPr>
          <w:t xml:space="preserve">требованиям</w:t>
        </w:r>
      </w:hyperlink>
      <w:r>
        <w:rPr>
          <w:sz w:val="20"/>
        </w:rPr>
        <w:t xml:space="preserve">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Минэкономразвития России от 10 октября 2018 года N 542 "Об утверждении требований к форме ходатайства об установлении публичного сервитута";</w:t>
      </w:r>
    </w:p>
    <w:p>
      <w:pPr>
        <w:pStyle w:val="0"/>
        <w:spacing w:before="200" w:line-rule="auto"/>
        <w:ind w:firstLine="540"/>
        <w:jc w:val="both"/>
      </w:pPr>
      <w:r>
        <w:rPr>
          <w:sz w:val="20"/>
        </w:rPr>
        <w:t xml:space="preserve">абзац утратил силу. - </w:t>
      </w:r>
      <w:hyperlink w:history="0" r:id="rId163"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w:t>
        </w:r>
      </w:hyperlink>
      <w:r>
        <w:rPr>
          <w:sz w:val="20"/>
        </w:rPr>
        <w:t xml:space="preserve"> Администрации г. Вологды от 30.12.2022 N 2180.</w:t>
      </w:r>
    </w:p>
    <w:p>
      <w:pPr>
        <w:pStyle w:val="0"/>
        <w:spacing w:before="200" w:line-rule="auto"/>
        <w:ind w:firstLine="540"/>
        <w:jc w:val="both"/>
      </w:pPr>
      <w:r>
        <w:rPr>
          <w:sz w:val="20"/>
        </w:rPr>
        <w:t xml:space="preserve">2.10.3. Основания для отказа в предоставлении муниципальной услуги:</w:t>
      </w:r>
    </w:p>
    <w:p>
      <w:pPr>
        <w:pStyle w:val="0"/>
        <w:spacing w:before="200" w:line-rule="auto"/>
        <w:ind w:firstLine="540"/>
        <w:jc w:val="both"/>
      </w:pPr>
      <w:r>
        <w:rPr>
          <w:sz w:val="20"/>
        </w:rPr>
        <w:t xml:space="preserve">- в ходатайстве об установлении публичного сервитута отсутствуют сведения, предусмотренные </w:t>
      </w:r>
      <w:hyperlink w:history="0" w:anchor="P210" w:tooltip="2.7.1. Для предоставления муниципальной услуги заявитель представляет (направляет) следующие документы:">
        <w:r>
          <w:rPr>
            <w:sz w:val="20"/>
            <w:color w:val="0000ff"/>
          </w:rPr>
          <w:t xml:space="preserve">подпунктами 2.7.1</w:t>
        </w:r>
      </w:hyperlink>
      <w:r>
        <w:rPr>
          <w:sz w:val="20"/>
        </w:rPr>
        <w:t xml:space="preserve"> и </w:t>
      </w:r>
      <w:hyperlink w:history="0" w:anchor="P247" w:tooltip="2.7.3. В ходатайстве об установлении публичного сервитута должны быть указаны:">
        <w:r>
          <w:rPr>
            <w:sz w:val="20"/>
            <w:color w:val="0000ff"/>
          </w:rPr>
          <w:t xml:space="preserve">2.7.3 пункта 2.7</w:t>
        </w:r>
      </w:hyperlink>
      <w:r>
        <w:rPr>
          <w:sz w:val="20"/>
        </w:rPr>
        <w:t xml:space="preserve"> настоящего административного регламента,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w:t>
      </w:r>
      <w:hyperlink w:history="0" w:anchor="P264" w:tooltip="2.7.4. В обосновании необходимости установления публичного сервитута должны быть приведены:">
        <w:r>
          <w:rPr>
            <w:sz w:val="20"/>
            <w:color w:val="0000ff"/>
          </w:rPr>
          <w:t xml:space="preserve">подпунктом 2.7.4 пункта 2.4</w:t>
        </w:r>
      </w:hyperlink>
      <w:r>
        <w:rPr>
          <w:sz w:val="20"/>
        </w:rPr>
        <w:t xml:space="preserve"> настоящего административного регламента;</w:t>
      </w:r>
    </w:p>
    <w:p>
      <w:pPr>
        <w:pStyle w:val="0"/>
        <w:jc w:val="both"/>
      </w:pPr>
      <w:r>
        <w:rPr>
          <w:sz w:val="20"/>
        </w:rPr>
        <w:t xml:space="preserve">(в ред. постановлений Администрации г. Вологды от 08.10.2021 </w:t>
      </w:r>
      <w:hyperlink w:history="0" r:id="rId164"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65"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 не соблюдены условия установления публичного сервитута, предусмотренные </w:t>
      </w:r>
      <w:hyperlink w:history="0" r:id="rId166"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статьями 23</w:t>
        </w:r>
      </w:hyperlink>
      <w:r>
        <w:rPr>
          <w:sz w:val="20"/>
        </w:rPr>
        <w:t xml:space="preserve"> и </w:t>
      </w:r>
      <w:hyperlink w:history="0" r:id="rId167"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39.39</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pPr>
        <w:pStyle w:val="0"/>
        <w:spacing w:before="200" w:line-rule="auto"/>
        <w:ind w:firstLine="540"/>
        <w:jc w:val="both"/>
      </w:pPr>
      <w:r>
        <w:rPr>
          <w:sz w:val="20"/>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абзаца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jc w:val="both"/>
      </w:pPr>
      <w:r>
        <w:rPr>
          <w:sz w:val="20"/>
        </w:rPr>
        <w:t xml:space="preserve">(в ред. </w:t>
      </w:r>
      <w:hyperlink w:history="0" r:id="rId168"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30.12.2022 N 2180)</w:t>
      </w:r>
    </w:p>
    <w:p>
      <w:pPr>
        <w:pStyle w:val="0"/>
        <w:spacing w:before="200" w:line-rule="auto"/>
        <w:ind w:firstLine="540"/>
        <w:jc w:val="both"/>
      </w:pPr>
      <w:r>
        <w:rPr>
          <w:sz w:val="20"/>
        </w:rPr>
        <w:t xml:space="preserve">- осуществление деятельности, для обеспечения которой подано ходатайство,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0"/>
        <w:jc w:val="both"/>
      </w:pPr>
      <w:r>
        <w:rPr>
          <w:sz w:val="20"/>
        </w:rPr>
        <w:t xml:space="preserve">(в ред. постановлений Администрации г. Вологды от 08.10.2021 </w:t>
      </w:r>
      <w:hyperlink w:history="0" r:id="rId169"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70"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 об установлении публичного сервитута в целях, предусмотренных </w:t>
      </w:r>
      <w:hyperlink w:history="0" r:id="rId171"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подпунктами 1</w:t>
        </w:r>
      </w:hyperlink>
      <w:r>
        <w:rPr>
          <w:sz w:val="20"/>
        </w:rPr>
        <w:t xml:space="preserve">, </w:t>
      </w:r>
      <w:hyperlink w:history="0" r:id="rId172"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3</w:t>
        </w:r>
      </w:hyperlink>
      <w:r>
        <w:rPr>
          <w:sz w:val="20"/>
        </w:rPr>
        <w:t xml:space="preserve"> - </w:t>
      </w:r>
      <w:hyperlink w:history="0" r:id="rId173"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4.1</w:t>
        </w:r>
      </w:hyperlink>
      <w:r>
        <w:rPr>
          <w:sz w:val="20"/>
        </w:rPr>
        <w:t xml:space="preserve"> и </w:t>
      </w:r>
      <w:hyperlink w:history="0" r:id="rId174"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6 статьи 39.37</w:t>
        </w:r>
      </w:hyperlink>
      <w:r>
        <w:rPr>
          <w:sz w:val="20"/>
        </w:rPr>
        <w:t xml:space="preserve">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pStyle w:val="0"/>
        <w:jc w:val="both"/>
      </w:pPr>
      <w:r>
        <w:rPr>
          <w:sz w:val="20"/>
        </w:rPr>
        <w:t xml:space="preserve">(в ред. постановлений Администрации г. Вологды от 08.10.2021 </w:t>
      </w:r>
      <w:hyperlink w:history="0" r:id="rId175"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76"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 от 29.11.2023 </w:t>
      </w:r>
      <w:hyperlink w:history="0" r:id="rId177"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2036</w:t>
        </w:r>
      </w:hyperlink>
      <w:r>
        <w:rPr>
          <w:sz w:val="20"/>
        </w:rPr>
        <w:t xml:space="preserve">)</w:t>
      </w:r>
    </w:p>
    <w:p>
      <w:pPr>
        <w:pStyle w:val="0"/>
        <w:spacing w:before="200" w:line-rule="auto"/>
        <w:ind w:firstLine="540"/>
        <w:jc w:val="both"/>
      </w:pPr>
      <w:r>
        <w:rPr>
          <w:sz w:val="20"/>
        </w:rPr>
        <w:t xml:space="preserve">-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0"/>
        <w:jc w:val="both"/>
      </w:pPr>
      <w:r>
        <w:rPr>
          <w:sz w:val="20"/>
        </w:rPr>
        <w:t xml:space="preserve">(в ред. постановлений Администрации г. Вологды от 08.10.2021 </w:t>
      </w:r>
      <w:hyperlink w:history="0" r:id="rId178"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79"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0"/>
        <w:spacing w:before="200" w:line-rule="auto"/>
        <w:ind w:firstLine="540"/>
        <w:jc w:val="both"/>
      </w:pPr>
      <w:r>
        <w:rPr>
          <w:sz w:val="20"/>
        </w:rPr>
        <w:t xml:space="preserve">абзац утратил силу. - </w:t>
      </w:r>
      <w:hyperlink w:history="0" r:id="rId180"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w:t>
        </w:r>
      </w:hyperlink>
      <w:r>
        <w:rPr>
          <w:sz w:val="20"/>
        </w:rPr>
        <w:t xml:space="preserve"> Администрации г. Вологды от 30.12.2022 N 2180.</w:t>
      </w:r>
    </w:p>
    <w:p>
      <w:pPr>
        <w:pStyle w:val="0"/>
        <w:spacing w:before="200" w:line-rule="auto"/>
        <w:ind w:firstLine="540"/>
        <w:jc w:val="both"/>
      </w:pPr>
      <w:r>
        <w:rPr>
          <w:sz w:val="20"/>
        </w:rPr>
        <w:t xml:space="preserve">2.11. Порядок и размер платы, взимаемой за предоставление муниципальной услуги</w:t>
      </w:r>
    </w:p>
    <w:p>
      <w:pPr>
        <w:pStyle w:val="0"/>
        <w:spacing w:before="200" w:line-rule="auto"/>
        <w:ind w:firstLine="540"/>
        <w:jc w:val="both"/>
      </w:pPr>
      <w:r>
        <w:rPr>
          <w:sz w:val="20"/>
        </w:rPr>
        <w:t xml:space="preserve">Предоставление муниципальной услуги осуществляется на безвозмездной основе.</w:t>
      </w:r>
    </w:p>
    <w:p>
      <w:pPr>
        <w:pStyle w:val="0"/>
        <w:spacing w:before="200" w:line-rule="auto"/>
        <w:ind w:firstLine="540"/>
        <w:jc w:val="both"/>
      </w:pPr>
      <w:r>
        <w:rPr>
          <w:sz w:val="20"/>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w:t>
      </w:r>
    </w:p>
    <w:p>
      <w:pPr>
        <w:pStyle w:val="0"/>
        <w:spacing w:before="200" w:line-rule="auto"/>
        <w:ind w:firstLine="540"/>
        <w:jc w:val="both"/>
      </w:pPr>
      <w:r>
        <w:rPr>
          <w:sz w:val="20"/>
        </w:rPr>
        <w:t xml:space="preserve">Максимальный срок ожидания в очереди при подаче ходатайства и при получении результата предоставления муниципальной услуги не должен превышать 15 минут.</w:t>
      </w:r>
    </w:p>
    <w:p>
      <w:pPr>
        <w:pStyle w:val="0"/>
        <w:jc w:val="both"/>
      </w:pPr>
      <w:r>
        <w:rPr>
          <w:sz w:val="20"/>
        </w:rPr>
        <w:t xml:space="preserve">(в ред. постановлений Администрации г. Вологды от 08.10.2021 </w:t>
      </w:r>
      <w:hyperlink w:history="0" r:id="rId181"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82"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2.13. Срок регистрации запроса заявителя о предоставлении муниципальной услуги, в том числе в электронной форме</w:t>
      </w:r>
    </w:p>
    <w:p>
      <w:pPr>
        <w:pStyle w:val="0"/>
        <w:spacing w:before="200" w:line-rule="auto"/>
        <w:ind w:firstLine="540"/>
        <w:jc w:val="both"/>
      </w:pPr>
      <w:r>
        <w:rPr>
          <w:sz w:val="20"/>
        </w:rPr>
        <w:t xml:space="preserve">Регистрация ходатайства об установлении публичного сервитута, в том числе в электронной форме, осуществляется Уполномоченным органом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0"/>
        <w:jc w:val="both"/>
      </w:pPr>
      <w:r>
        <w:rPr>
          <w:sz w:val="20"/>
        </w:rPr>
        <w:t xml:space="preserve">(в ред. </w:t>
      </w:r>
      <w:hyperlink w:history="0" r:id="rId183"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30.12.2022 N 2180)</w:t>
      </w:r>
    </w:p>
    <w:p>
      <w:pPr>
        <w:pStyle w:val="0"/>
        <w:jc w:val="both"/>
      </w:pPr>
      <w:r>
        <w:rPr>
          <w:sz w:val="20"/>
        </w:rPr>
        <w:t xml:space="preserve">(п. 2.13 в ред. </w:t>
      </w:r>
      <w:hyperlink w:history="0" r:id="rId184"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r>
        <w:rPr>
          <w:sz w:val="20"/>
        </w:rPr>
        <w:t xml:space="preserve">2.14. Требования к помещениям, в которых предоставляется муниципальная услуга</w:t>
      </w:r>
    </w:p>
    <w:p>
      <w:pPr>
        <w:pStyle w:val="0"/>
        <w:spacing w:before="200" w:line-rule="auto"/>
        <w:ind w:firstLine="540"/>
        <w:jc w:val="both"/>
      </w:pPr>
      <w:r>
        <w:rPr>
          <w:sz w:val="20"/>
        </w:rPr>
        <w:t xml:space="preserve">2.14.1. Центральный вход в здание Уполномоченного органа, МФЦ, в котором предоставляется муниципальная услуга, должен быть оборудован вывеской, содержащей информацию о наименовании и режиме работы.</w:t>
      </w:r>
    </w:p>
    <w:p>
      <w:pPr>
        <w:pStyle w:val="0"/>
        <w:spacing w:before="200" w:line-rule="auto"/>
        <w:ind w:firstLine="540"/>
        <w:jc w:val="both"/>
      </w:pPr>
      <w:r>
        <w:rPr>
          <w:sz w:val="20"/>
        </w:rPr>
        <w:t xml:space="preserve">2.14.2. Помещения, предназначенные для предоставления муниципальной услуги, должны соответствовать санитарным правилам и нормам.</w:t>
      </w:r>
    </w:p>
    <w:p>
      <w:pPr>
        <w:pStyle w:val="0"/>
        <w:spacing w:before="200" w:line-rule="auto"/>
        <w:ind w:firstLine="540"/>
        <w:jc w:val="both"/>
      </w:pPr>
      <w:r>
        <w:rPr>
          <w:sz w:val="20"/>
        </w:rPr>
        <w:t xml:space="preserve">В помещениях на видном месте должны быть помещены схемы размещения средств пожаротушения и путей эвакуации в экстренных случаях.</w:t>
      </w:r>
    </w:p>
    <w:p>
      <w:pPr>
        <w:pStyle w:val="0"/>
        <w:spacing w:before="200" w:line-rule="auto"/>
        <w:ind w:firstLine="540"/>
        <w:jc w:val="both"/>
      </w:pPr>
      <w:r>
        <w:rPr>
          <w:sz w:val="20"/>
        </w:rPr>
        <w:t xml:space="preserve">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p>
    <w:p>
      <w:pPr>
        <w:pStyle w:val="0"/>
        <w:spacing w:before="200" w:line-rule="auto"/>
        <w:ind w:firstLine="540"/>
        <w:jc w:val="both"/>
      </w:pPr>
      <w:r>
        <w:rPr>
          <w:sz w:val="20"/>
        </w:rPr>
        <w:t xml:space="preserve">2.14.3. Места информирования, предназначенные для ознакомления заявителя с информационными материалами, должны быть оборудованы информационным стендом.</w:t>
      </w:r>
    </w:p>
    <w:p>
      <w:pPr>
        <w:pStyle w:val="0"/>
        <w:spacing w:before="200" w:line-rule="auto"/>
        <w:ind w:firstLine="540"/>
        <w:jc w:val="both"/>
      </w:pPr>
      <w:r>
        <w:rPr>
          <w:sz w:val="20"/>
        </w:rPr>
        <w:t xml:space="preserve">Настоящий административный регламент, постановление Администрации города Вологды о его утверждении, нормативные правовые акты, регулирующие предоставление муниципальной услуги, должны быть доступны для ознакомления на бумажных носителях.</w:t>
      </w:r>
    </w:p>
    <w:p>
      <w:pPr>
        <w:pStyle w:val="0"/>
        <w:spacing w:before="200" w:line-rule="auto"/>
        <w:ind w:firstLine="540"/>
        <w:jc w:val="both"/>
      </w:pPr>
      <w:r>
        <w:rPr>
          <w:sz w:val="20"/>
        </w:rPr>
        <w:t xml:space="preserve">2.14.4. Места ожидания и приема заявителей должны соответствовать комфортным условиям, должны быть оборудованы столами, стульями для возможности оформления документов, должны быть обеспечены канцелярскими принадлежностями.</w:t>
      </w:r>
    </w:p>
    <w:p>
      <w:pPr>
        <w:pStyle w:val="0"/>
        <w:spacing w:before="200" w:line-rule="auto"/>
        <w:ind w:firstLine="540"/>
        <w:jc w:val="both"/>
      </w:pPr>
      <w:r>
        <w:rPr>
          <w:sz w:val="20"/>
        </w:rPr>
        <w:t xml:space="preserve">Прием заявителей осуществляется в специально выделенных для этих целей помещениях - местах предоставления муниципальной услуги.</w:t>
      </w:r>
    </w:p>
    <w:p>
      <w:pPr>
        <w:pStyle w:val="0"/>
        <w:spacing w:before="200" w:line-rule="auto"/>
        <w:ind w:firstLine="540"/>
        <w:jc w:val="both"/>
      </w:pPr>
      <w:r>
        <w:rPr>
          <w:sz w:val="20"/>
        </w:rPr>
        <w:t xml:space="preserve">Кабинеты ответственных должностных лиц должны быть оборудованы информационными табличками (вывесками) с указанием номера кабинета и наименования отдела.</w:t>
      </w:r>
    </w:p>
    <w:p>
      <w:pPr>
        <w:pStyle w:val="0"/>
        <w:spacing w:before="200" w:line-rule="auto"/>
        <w:ind w:firstLine="540"/>
        <w:jc w:val="both"/>
      </w:pPr>
      <w:r>
        <w:rPr>
          <w:sz w:val="20"/>
        </w:rPr>
        <w:t xml:space="preserve">Таблички на дверях или стенах должны быть установлены таким образом, чтобы при открытой двери таблички были видны и читаемы.</w:t>
      </w:r>
    </w:p>
    <w:p>
      <w:pPr>
        <w:pStyle w:val="0"/>
        <w:spacing w:before="200" w:line-rule="auto"/>
        <w:ind w:firstLine="540"/>
        <w:jc w:val="both"/>
      </w:pPr>
      <w:r>
        <w:rPr>
          <w:sz w:val="20"/>
        </w:rPr>
        <w:t xml:space="preserve">2.14.5. Доступность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перечням документов, необходимых для предоставления муниципальной услуги, в том числе и обеспечение доступности для инвалидов указанных объектов, осуществляется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2.15. Показатели доступности и качества муниципальной услуги</w:t>
      </w:r>
    </w:p>
    <w:p>
      <w:pPr>
        <w:pStyle w:val="0"/>
        <w:spacing w:before="200" w:line-rule="auto"/>
        <w:ind w:firstLine="540"/>
        <w:jc w:val="both"/>
      </w:pPr>
      <w:r>
        <w:rPr>
          <w:sz w:val="20"/>
        </w:rPr>
        <w:t xml:space="preserve">Показатели доступности:</w:t>
      </w:r>
    </w:p>
    <w:p>
      <w:pPr>
        <w:pStyle w:val="0"/>
        <w:spacing w:before="200" w:line-rule="auto"/>
        <w:ind w:firstLine="540"/>
        <w:jc w:val="both"/>
      </w:pPr>
      <w:r>
        <w:rPr>
          <w:sz w:val="20"/>
        </w:rPr>
        <w:t xml:space="preserve">а) своевременность и полнота предоставляемой информации о муниципальной услуге;</w:t>
      </w:r>
    </w:p>
    <w:p>
      <w:pPr>
        <w:pStyle w:val="0"/>
        <w:spacing w:before="200" w:line-rule="auto"/>
        <w:ind w:firstLine="540"/>
        <w:jc w:val="both"/>
      </w:pPr>
      <w:r>
        <w:rPr>
          <w:sz w:val="20"/>
        </w:rPr>
        <w:t xml:space="preserve">б) определение специалистов Уполномоченного органа, ответственных за предоставление муниципальной услуги;</w:t>
      </w:r>
    </w:p>
    <w:p>
      <w:pPr>
        <w:pStyle w:val="0"/>
        <w:spacing w:before="200" w:line-rule="auto"/>
        <w:ind w:firstLine="540"/>
        <w:jc w:val="both"/>
      </w:pPr>
      <w:r>
        <w:rPr>
          <w:sz w:val="20"/>
        </w:rPr>
        <w:t xml:space="preserve">в) территориальная доступность Уполномоченного органа, МФЦ: располагается в незначительном удалении от центральной части города, с небольшим удалением от остановок общественного транспорта;</w:t>
      </w:r>
    </w:p>
    <w:p>
      <w:pPr>
        <w:pStyle w:val="0"/>
        <w:spacing w:before="200" w:line-rule="auto"/>
        <w:ind w:firstLine="540"/>
        <w:jc w:val="both"/>
      </w:pPr>
      <w:r>
        <w:rPr>
          <w:sz w:val="20"/>
        </w:rPr>
        <w:t xml:space="preserve">г) оборудование территорий, прилегающих к месторасположению Уполномоченного органа, МФЦ, местами парковки автотранспортных средств, в том числе для лиц с ограниченными возможностями;</w:t>
      </w:r>
    </w:p>
    <w:p>
      <w:pPr>
        <w:pStyle w:val="0"/>
        <w:spacing w:before="200" w:line-rule="auto"/>
        <w:ind w:firstLine="540"/>
        <w:jc w:val="both"/>
      </w:pPr>
      <w:r>
        <w:rPr>
          <w:sz w:val="20"/>
        </w:rPr>
        <w:t xml:space="preserve">д) доступность помещений, в которых предоставляется муниципальная услуга, зала ожидания, мест для заполнения запросов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е) оборудование помещений Уполномоченного органа, МФЦ местами хранения верхней одежды заявителей, местами общего пользования;</w:t>
      </w:r>
    </w:p>
    <w:p>
      <w:pPr>
        <w:pStyle w:val="0"/>
        <w:spacing w:before="200" w:line-rule="auto"/>
        <w:ind w:firstLine="540"/>
        <w:jc w:val="both"/>
      </w:pPr>
      <w:r>
        <w:rPr>
          <w:sz w:val="20"/>
        </w:rPr>
        <w:t xml:space="preserve">ж) соблюдение графика работы Уполномоченного органа;</w:t>
      </w:r>
    </w:p>
    <w:p>
      <w:pPr>
        <w:pStyle w:val="0"/>
        <w:spacing w:before="200" w:line-rule="auto"/>
        <w:ind w:firstLine="540"/>
        <w:jc w:val="both"/>
      </w:pPr>
      <w:r>
        <w:rPr>
          <w:sz w:val="20"/>
        </w:rPr>
        <w:t xml:space="preserve">з)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0"/>
        <w:spacing w:before="200" w:line-rule="auto"/>
        <w:ind w:firstLine="540"/>
        <w:jc w:val="both"/>
      </w:pPr>
      <w:r>
        <w:rPr>
          <w:sz w:val="20"/>
        </w:rPr>
        <w:t xml:space="preserve">и) время, затраченное на получение конечного результата муниципальной услуги.</w:t>
      </w:r>
    </w:p>
    <w:p>
      <w:pPr>
        <w:pStyle w:val="0"/>
        <w:spacing w:before="200" w:line-rule="auto"/>
        <w:ind w:firstLine="540"/>
        <w:jc w:val="both"/>
      </w:pPr>
      <w:r>
        <w:rPr>
          <w:sz w:val="20"/>
        </w:rPr>
        <w:t xml:space="preserve">Показатели качества:</w:t>
      </w:r>
    </w:p>
    <w:p>
      <w:pPr>
        <w:pStyle w:val="0"/>
        <w:spacing w:before="200" w:line-rule="auto"/>
        <w:ind w:firstLine="540"/>
        <w:jc w:val="both"/>
      </w:pPr>
      <w:r>
        <w:rPr>
          <w:sz w:val="20"/>
        </w:rPr>
        <w:t xml:space="preserve">а) 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0"/>
        <w:spacing w:before="200" w:line-rule="auto"/>
        <w:ind w:firstLine="540"/>
        <w:jc w:val="both"/>
      </w:pPr>
      <w:r>
        <w:rPr>
          <w:sz w:val="20"/>
        </w:rPr>
        <w:t xml:space="preserve">б) количество обоснованных жалоб о несоблюдении порядка выполнения административных процедур, сроков предоставления муниципальной услуги, истребовании документов, платы, не предусмотренных настоящим административным регламентом.</w:t>
      </w:r>
    </w:p>
    <w:p>
      <w:pPr>
        <w:pStyle w:val="0"/>
        <w:spacing w:before="200" w:line-rule="auto"/>
        <w:ind w:firstLine="540"/>
        <w:jc w:val="both"/>
      </w:pPr>
      <w:r>
        <w:rPr>
          <w:sz w:val="20"/>
        </w:rPr>
        <w:t xml:space="preserve">2.16. К использованию при обращении за получением муниципальной услуги, предоставляемой с применением усиленной квалифицированной электронной подписи, допускаются электронные подписи класса КС2, утвержденные </w:t>
      </w:r>
      <w:hyperlink w:history="0" r:id="rId185"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приказом</w:t>
        </w:r>
      </w:hyperlink>
      <w:r>
        <w:rPr>
          <w:sz w:val="20"/>
        </w:rPr>
        <w:t xml:space="preserve"> Федеральной службы безопасности Российской Федерации от 27 декабря 2011 года N 796.</w:t>
      </w:r>
    </w:p>
    <w:p>
      <w:pPr>
        <w:pStyle w:val="0"/>
        <w:jc w:val="both"/>
      </w:pPr>
      <w:r>
        <w:rPr>
          <w:sz w:val="20"/>
        </w:rPr>
      </w:r>
    </w:p>
    <w:p>
      <w:pPr>
        <w:pStyle w:val="2"/>
        <w:outlineLvl w:val="1"/>
        <w:jc w:val="center"/>
      </w:pPr>
      <w:r>
        <w:rPr>
          <w:sz w:val="20"/>
        </w:rPr>
        <w:t xml:space="preserve">3. Состав, последовательность и сроки</w:t>
      </w:r>
    </w:p>
    <w:p>
      <w:pPr>
        <w:pStyle w:val="2"/>
        <w:jc w:val="center"/>
      </w:pPr>
      <w:r>
        <w:rPr>
          <w:sz w:val="20"/>
        </w:rPr>
        <w:t xml:space="preserve">выполнения административных процедур</w:t>
      </w:r>
    </w:p>
    <w:p>
      <w:pPr>
        <w:pStyle w:val="0"/>
        <w:jc w:val="both"/>
      </w:pPr>
      <w:r>
        <w:rPr>
          <w:sz w:val="20"/>
        </w:rPr>
      </w:r>
    </w:p>
    <w:p>
      <w:pPr>
        <w:pStyle w:val="0"/>
        <w:ind w:firstLine="540"/>
        <w:jc w:val="both"/>
      </w:pPr>
      <w:r>
        <w:rPr>
          <w:sz w:val="20"/>
        </w:rPr>
        <w:t xml:space="preserve">3.1.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1) прием, регистрация ходатайства об установлении публичного сервитута и прилагаемых документов;</w:t>
      </w:r>
    </w:p>
    <w:p>
      <w:pPr>
        <w:pStyle w:val="0"/>
        <w:jc w:val="both"/>
      </w:pPr>
      <w:r>
        <w:rPr>
          <w:sz w:val="20"/>
        </w:rPr>
        <w:t xml:space="preserve">(в ред. постановлений Администрации г. Вологды от 08.10.2021 </w:t>
      </w:r>
      <w:hyperlink w:history="0" r:id="rId186"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87"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2) рассмотрение ходатайства об установлении публичного сервитута и прилагаемых документов, принятие решения об установлении публичного сервитута либо решения об отказе в установлении публичного сервитута;</w:t>
      </w:r>
    </w:p>
    <w:p>
      <w:pPr>
        <w:pStyle w:val="0"/>
        <w:jc w:val="both"/>
      </w:pPr>
      <w:r>
        <w:rPr>
          <w:sz w:val="20"/>
        </w:rPr>
        <w:t xml:space="preserve">(в ред. постановлений Администрации г. Вологды от 08.10.2021 </w:t>
      </w:r>
      <w:hyperlink w:history="0" r:id="rId188"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89"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3) выдача (направление) заявителю решения об установлении публичного сервитута либо решения об отказе в установлении публичного сервитута.</w:t>
      </w:r>
    </w:p>
    <w:p>
      <w:pPr>
        <w:pStyle w:val="0"/>
        <w:spacing w:before="200" w:line-rule="auto"/>
        <w:ind w:firstLine="540"/>
        <w:jc w:val="both"/>
      </w:pPr>
      <w:r>
        <w:rPr>
          <w:sz w:val="20"/>
        </w:rPr>
        <w:t xml:space="preserve">3.2. Исключен. - </w:t>
      </w:r>
      <w:hyperlink w:history="0" r:id="rId190"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Постановление</w:t>
        </w:r>
      </w:hyperlink>
      <w:r>
        <w:rPr>
          <w:sz w:val="20"/>
        </w:rPr>
        <w:t xml:space="preserve"> Администрации г. Вологды от 08.10.2021 N 1603.</w:t>
      </w:r>
    </w:p>
    <w:p>
      <w:pPr>
        <w:pStyle w:val="0"/>
        <w:spacing w:before="200" w:line-rule="auto"/>
        <w:ind w:firstLine="540"/>
        <w:jc w:val="both"/>
      </w:pPr>
      <w:hyperlink w:history="0" r:id="rId191"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3.2</w:t>
        </w:r>
      </w:hyperlink>
      <w:r>
        <w:rPr>
          <w:sz w:val="20"/>
        </w:rPr>
        <w:t xml:space="preserve">. Прием, регистрация ходатайства об установлении публичного сервитута и прилагаемых документов</w:t>
      </w:r>
    </w:p>
    <w:p>
      <w:pPr>
        <w:pStyle w:val="0"/>
        <w:jc w:val="both"/>
      </w:pPr>
      <w:r>
        <w:rPr>
          <w:sz w:val="20"/>
        </w:rPr>
        <w:t xml:space="preserve">(в ред. постановлений Администрации г. Вологды от 08.10.2021 </w:t>
      </w:r>
      <w:hyperlink w:history="0" r:id="rId192"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193"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hyperlink w:history="0" r:id="rId194"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3.2.1</w:t>
        </w:r>
      </w:hyperlink>
      <w:r>
        <w:rPr>
          <w:sz w:val="20"/>
        </w:rPr>
        <w:t xml:space="preserve">. Основанием для начала административной процедуры является поступление в Уполномоченный орган, в том числе через МФЦ, ходатайства, заявления об установлении публичного сервитута и прилагаемых к нему документов.</w:t>
      </w:r>
    </w:p>
    <w:p>
      <w:pPr>
        <w:pStyle w:val="0"/>
        <w:jc w:val="both"/>
      </w:pPr>
      <w:r>
        <w:rPr>
          <w:sz w:val="20"/>
        </w:rPr>
        <w:t xml:space="preserve">(в ред. </w:t>
      </w:r>
      <w:hyperlink w:history="0" r:id="rId195"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hyperlink w:history="0" r:id="rId196"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3.2.2</w:t>
        </w:r>
      </w:hyperlink>
      <w:r>
        <w:rPr>
          <w:sz w:val="20"/>
        </w:rPr>
        <w:t xml:space="preserve">. Специалист Уполномоченного органа, ответственный за прием и регистрацию документов, в день поступления ходатайства, заявления и прилагаемых документов (при поступлении в электронном виде в нерабочее время - в ближайший рабочий день, следующий за днем поступления указанных документов) проверяет наличие оснований для отказа в приеме документов, предусмотренных </w:t>
      </w:r>
      <w:hyperlink w:history="0" w:anchor="P324" w:tooltip="2.9.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пунктом 2.9</w:t>
        </w:r>
      </w:hyperlink>
      <w:r>
        <w:rPr>
          <w:sz w:val="20"/>
        </w:rPr>
        <w:t xml:space="preserve"> настоящего административного регламента. В случае отсутствия оснований для отказа в приеме документов осуществляет регистрацию ходатайства, заявления и прилагаемых документов в электронном Журнале регистрации заявлений. В случае наличия оснований для отказа в приеме документов в течение одного рабочего дня направляет отказ в приеме ходатайства, заявления и приложенных документов с указанием причин отказа.</w:t>
      </w:r>
    </w:p>
    <w:p>
      <w:pPr>
        <w:pStyle w:val="0"/>
        <w:jc w:val="both"/>
      </w:pPr>
      <w:r>
        <w:rPr>
          <w:sz w:val="20"/>
        </w:rPr>
        <w:t xml:space="preserve">(пп. 3.2.2 в ред. </w:t>
      </w:r>
      <w:hyperlink w:history="0" r:id="rId197"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hyperlink w:history="0" r:id="rId198"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3.2.3</w:t>
        </w:r>
      </w:hyperlink>
      <w:r>
        <w:rPr>
          <w:sz w:val="20"/>
        </w:rPr>
        <w:t xml:space="preserve">. При наличии оснований, предусмотренных </w:t>
      </w:r>
      <w:hyperlink w:history="0" w:anchor="P330" w:tooltip="2.10.2. Возврат ходатайства об установлении публичного сервитута без рассмотрения с указанием причины принятого решения осуществляется при наличии следующих обстоятельств:">
        <w:r>
          <w:rPr>
            <w:sz w:val="20"/>
            <w:color w:val="0000ff"/>
          </w:rPr>
          <w:t xml:space="preserve">подпунктом 2.10.2 пункта 2.10</w:t>
        </w:r>
      </w:hyperlink>
      <w:r>
        <w:rPr>
          <w:sz w:val="20"/>
        </w:rPr>
        <w:t xml:space="preserve"> настоящего административного регламента, ходатайство, заявление подлежит возврату заявителю не позднее 5 рабочих дней со дня поступления с указанием причин возврата и направляется способом, позволяющим подтвердить факт возврата.</w:t>
      </w:r>
    </w:p>
    <w:p>
      <w:pPr>
        <w:pStyle w:val="0"/>
        <w:jc w:val="both"/>
      </w:pPr>
      <w:r>
        <w:rPr>
          <w:sz w:val="20"/>
        </w:rPr>
        <w:t xml:space="preserve">(в ред. </w:t>
      </w:r>
      <w:hyperlink w:history="0" r:id="rId199"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hyperlink w:history="0" r:id="rId200"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3.2.4</w:t>
        </w:r>
      </w:hyperlink>
      <w:r>
        <w:rPr>
          <w:sz w:val="20"/>
        </w:rPr>
        <w:t xml:space="preserve">. В день регистрации ходатайства, заявления об установлении публичного сервитута указанное ходатайство, заявление с приложенными документами специалист Уполномоченного органа, ответственный за делопроизводство, передает руководителю Уполномоченного органа.</w:t>
      </w:r>
    </w:p>
    <w:p>
      <w:pPr>
        <w:pStyle w:val="0"/>
        <w:jc w:val="both"/>
      </w:pPr>
      <w:r>
        <w:rPr>
          <w:sz w:val="20"/>
        </w:rPr>
        <w:t xml:space="preserve">(в ред. </w:t>
      </w:r>
      <w:hyperlink w:history="0" r:id="rId201"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hyperlink w:history="0" r:id="rId202"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3.2.5</w:t>
        </w:r>
      </w:hyperlink>
      <w:r>
        <w:rPr>
          <w:sz w:val="20"/>
        </w:rPr>
        <w:t xml:space="preserve">. Результатами выполнения административной процедуры являются прием, регистрация ходатайства, заявления об установлении публичного сервитута и прилагаемых документов либо отказ в приеме и возврат заявителю ходатайства, заявления об установлении публичного сервитута и прилагаемых документов.</w:t>
      </w:r>
    </w:p>
    <w:p>
      <w:pPr>
        <w:pStyle w:val="0"/>
        <w:jc w:val="both"/>
      </w:pPr>
      <w:r>
        <w:rPr>
          <w:sz w:val="20"/>
        </w:rPr>
        <w:t xml:space="preserve">(в ред. </w:t>
      </w:r>
      <w:hyperlink w:history="0" r:id="rId203"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hyperlink w:history="0" r:id="rId204"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3.3</w:t>
        </w:r>
      </w:hyperlink>
      <w:r>
        <w:rPr>
          <w:sz w:val="20"/>
        </w:rPr>
        <w:t xml:space="preserve">. Рассмотрение ходатайства об установлении публичного сервитута и прилагаемых документов, принятие решения об установлении публичного сервитута либо решения об отказе в установлении публичного сервитута</w:t>
      </w:r>
    </w:p>
    <w:p>
      <w:pPr>
        <w:pStyle w:val="0"/>
        <w:jc w:val="both"/>
      </w:pPr>
      <w:r>
        <w:rPr>
          <w:sz w:val="20"/>
        </w:rPr>
        <w:t xml:space="preserve">(в ред. постановлений Администрации г. Вологды от 08.10.2021 </w:t>
      </w:r>
      <w:hyperlink w:history="0" r:id="rId205"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206"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hyperlink w:history="0" r:id="rId207"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3.3.1</w:t>
        </w:r>
      </w:hyperlink>
      <w:r>
        <w:rPr>
          <w:sz w:val="20"/>
        </w:rPr>
        <w:t xml:space="preserve">. Основанием для административной процедуры является поступление ходатайства об установлении публичного сервитута и приложенных к нему документов руководителю Уполномоченного органа.</w:t>
      </w:r>
    </w:p>
    <w:p>
      <w:pPr>
        <w:pStyle w:val="0"/>
        <w:jc w:val="both"/>
      </w:pPr>
      <w:r>
        <w:rPr>
          <w:sz w:val="20"/>
        </w:rPr>
        <w:t xml:space="preserve">(в ред. постановлений Администрации г. Вологды от 08.10.2021 </w:t>
      </w:r>
      <w:hyperlink w:history="0" r:id="rId208"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209"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hyperlink w:history="0" r:id="rId210"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3.3.2</w:t>
        </w:r>
      </w:hyperlink>
      <w:r>
        <w:rPr>
          <w:sz w:val="20"/>
        </w:rPr>
        <w:t xml:space="preserve">. Руководитель Уполномоченного органа не позднее рабочего дня, следующего за днем поступления к нему ходатайства об установлении публичного сервитута и прилагаемых документов, передает их специалисту Уполномоченного органа, ответственному за предоставление муниципальной услуги (далее - ответственный исполнитель), путем наложения соответствующей визы на ходатайство об установлении публичного сервитута.</w:t>
      </w:r>
    </w:p>
    <w:p>
      <w:pPr>
        <w:pStyle w:val="0"/>
        <w:jc w:val="both"/>
      </w:pPr>
      <w:r>
        <w:rPr>
          <w:sz w:val="20"/>
        </w:rPr>
        <w:t xml:space="preserve">(в ред. постановлений Администрации г. Вологды от 08.10.2021 </w:t>
      </w:r>
      <w:hyperlink w:history="0" r:id="rId211"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212"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hyperlink w:history="0" r:id="rId213"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3.3.3</w:t>
        </w:r>
      </w:hyperlink>
      <w:r>
        <w:rPr>
          <w:sz w:val="20"/>
        </w:rPr>
        <w:t xml:space="preserve">. В целях принятия решения об установлении публичного сервитута ответственный исполнитель в срок не более чем семь рабочих дней со дня поступления ходатайства об установлении публичного сервитута направляет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(далее -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pPr>
        <w:pStyle w:val="0"/>
        <w:jc w:val="both"/>
      </w:pPr>
      <w:r>
        <w:rPr>
          <w:sz w:val="20"/>
        </w:rPr>
        <w:t xml:space="preserve">(в ред. постановлений Администрации г. Вологды от 08.10.2021 </w:t>
      </w:r>
      <w:hyperlink w:history="0" r:id="rId214"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09.03.2022 </w:t>
      </w:r>
      <w:hyperlink w:history="0" r:id="rId215" w:tooltip="Постановление Администрации г. Вологды от 09.03.2022 N 318 &quot;О внесении изменений в некоторые муниципальные правовые акты&quot; {КонсультантПлюс}">
        <w:r>
          <w:rPr>
            <w:sz w:val="20"/>
            <w:color w:val="0000ff"/>
          </w:rPr>
          <w:t xml:space="preserve">N 318</w:t>
        </w:r>
      </w:hyperlink>
      <w:r>
        <w:rPr>
          <w:sz w:val="20"/>
        </w:rPr>
        <w:t xml:space="preserve">, от 30.12.2022 </w:t>
      </w:r>
      <w:hyperlink w:history="0" r:id="rId216"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ответственный исполнитель в срок не более чем тридцать дней со дня поступления ходатайства об изъятии направляет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w:t>
      </w:r>
    </w:p>
    <w:bookmarkStart w:id="425" w:name="P425"/>
    <w:bookmarkEnd w:id="425"/>
    <w:p>
      <w:pPr>
        <w:pStyle w:val="0"/>
        <w:spacing w:before="200" w:line-rule="auto"/>
        <w:ind w:firstLine="540"/>
        <w:jc w:val="both"/>
      </w:pPr>
      <w:hyperlink w:history="0" r:id="rId217"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3.3.4</w:t>
        </w:r>
      </w:hyperlink>
      <w:r>
        <w:rPr>
          <w:sz w:val="20"/>
        </w:rPr>
        <w:t xml:space="preserve">. В случае если подано ходатайство об установлении публичного сервитута в целях, указанных в </w:t>
      </w:r>
      <w:hyperlink w:history="0" w:anchor="P190" w:tooltip="2.6.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
        <w:r>
          <w:rPr>
            <w:sz w:val="20"/>
            <w:color w:val="0000ff"/>
          </w:rPr>
          <w:t xml:space="preserve">подпунктах 2.6.1</w:t>
        </w:r>
      </w:hyperlink>
      <w:r>
        <w:rPr>
          <w:sz w:val="20"/>
        </w:rPr>
        <w:t xml:space="preserve">, </w:t>
      </w:r>
      <w:hyperlink w:history="0" w:anchor="P192" w:tooltip="2.6.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2.6.2</w:t>
        </w:r>
      </w:hyperlink>
      <w:r>
        <w:rPr>
          <w:sz w:val="20"/>
        </w:rPr>
        <w:t xml:space="preserve">, </w:t>
      </w:r>
      <w:hyperlink w:history="0" w:anchor="P196" w:tooltip="2.6.4. Размещение автомобильных дорог и железнодорожных путей в туннелях.">
        <w:r>
          <w:rPr>
            <w:sz w:val="20"/>
            <w:color w:val="0000ff"/>
          </w:rPr>
          <w:t xml:space="preserve">2.6.4</w:t>
        </w:r>
      </w:hyperlink>
      <w:r>
        <w:rPr>
          <w:sz w:val="20"/>
        </w:rPr>
        <w:t xml:space="preserve"> - </w:t>
      </w:r>
      <w:hyperlink w:history="0" w:anchor="P200" w:tooltip="2.6.7. Строительство линейных объектов инфраструктуры (за исключением линейных объектов, размещение которых делает невозможным дальнейшее использование земельного участка или его части в соответствии с установленным видом разрешенного использования), реконструкция объектов инфраструктуры.">
        <w:r>
          <w:rPr>
            <w:sz w:val="20"/>
            <w:color w:val="0000ff"/>
          </w:rPr>
          <w:t xml:space="preserve">2.6.7</w:t>
        </w:r>
      </w:hyperlink>
      <w:r>
        <w:rPr>
          <w:sz w:val="20"/>
        </w:rPr>
        <w:t xml:space="preserve">, </w:t>
      </w:r>
      <w:hyperlink w:history="0" w:anchor="P207" w:tooltip="2.6.9. Прокладка, перенос, переустройство инженерных коммуникаций, их эксплуатация в границах полос отвода автомобильных дорог.">
        <w:r>
          <w:rPr>
            <w:sz w:val="20"/>
            <w:color w:val="0000ff"/>
          </w:rPr>
          <w:t xml:space="preserve">2.6.9 пункта 2.6</w:t>
        </w:r>
      </w:hyperlink>
      <w:r>
        <w:rPr>
          <w:sz w:val="20"/>
        </w:rPr>
        <w:t xml:space="preserve"> настоящего административного регламента, ответственный исполнитель в срок не более чем семь рабочих дней со дня поступления ходатайства об установлении публичного сервитута с целью выявления правообладателей земельных участков обеспечивает извещение правообладателей земельных участков путем опубликования и размещения сообщения о возможном установлении публичного сервитута:</w:t>
      </w:r>
    </w:p>
    <w:p>
      <w:pPr>
        <w:pStyle w:val="0"/>
        <w:jc w:val="both"/>
      </w:pPr>
      <w:r>
        <w:rPr>
          <w:sz w:val="20"/>
        </w:rPr>
        <w:t xml:space="preserve">(в ред. постановлений Администрации г. Вологды от 27.11.2020 </w:t>
      </w:r>
      <w:hyperlink w:history="0" r:id="rId218"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rPr>
        <w:t xml:space="preserve">, от 29.11.2023 </w:t>
      </w:r>
      <w:hyperlink w:history="0" r:id="rId219"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2036</w:t>
        </w:r>
      </w:hyperlink>
      <w:r>
        <w:rPr>
          <w:sz w:val="20"/>
        </w:rPr>
        <w:t xml:space="preserve">)</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w:t>
      </w:r>
    </w:p>
    <w:p>
      <w:pPr>
        <w:pStyle w:val="0"/>
        <w:spacing w:before="200" w:line-rule="auto"/>
        <w:ind w:firstLine="540"/>
        <w:jc w:val="both"/>
      </w:pPr>
      <w:r>
        <w:rPr>
          <w:sz w:val="20"/>
        </w:rPr>
        <w:t xml:space="preserve">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w:t>
      </w:r>
    </w:p>
    <w:p>
      <w:pPr>
        <w:pStyle w:val="0"/>
        <w:spacing w:before="200" w:line-rule="auto"/>
        <w:ind w:firstLine="540"/>
        <w:jc w:val="both"/>
      </w:pPr>
      <w:r>
        <w:rPr>
          <w:sz w:val="20"/>
        </w:rPr>
        <w:t xml:space="preserve">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bookmarkStart w:id="431" w:name="P431"/>
    <w:bookmarkEnd w:id="431"/>
    <w:p>
      <w:pPr>
        <w:pStyle w:val="0"/>
        <w:spacing w:before="200" w:line-rule="auto"/>
        <w:ind w:firstLine="540"/>
        <w:jc w:val="both"/>
      </w:pPr>
      <w:hyperlink w:history="0" r:id="rId220"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3.3.5</w:t>
        </w:r>
      </w:hyperlink>
      <w:r>
        <w:rPr>
          <w:sz w:val="20"/>
        </w:rPr>
        <w:t xml:space="preserve">. Сообщение о возможном установлении публичного сервитута должно содержать:</w:t>
      </w:r>
    </w:p>
    <w:p>
      <w:pPr>
        <w:pStyle w:val="0"/>
        <w:spacing w:before="200" w:line-rule="auto"/>
        <w:ind w:firstLine="540"/>
        <w:jc w:val="both"/>
      </w:pPr>
      <w:r>
        <w:rPr>
          <w:sz w:val="20"/>
        </w:rPr>
        <w:t xml:space="preserve">1) наименование Уполномоченного органа, которым рассматривается ходатайство об установлении публичного сервитута;</w:t>
      </w:r>
    </w:p>
    <w:p>
      <w:pPr>
        <w:pStyle w:val="0"/>
        <w:spacing w:before="200" w:line-rule="auto"/>
        <w:ind w:firstLine="540"/>
        <w:jc w:val="both"/>
      </w:pPr>
      <w:r>
        <w:rPr>
          <w:sz w:val="20"/>
        </w:rPr>
        <w:t xml:space="preserve">2) цели установления публичного сервитута;</w:t>
      </w:r>
    </w:p>
    <w:p>
      <w:pPr>
        <w:pStyle w:val="0"/>
        <w:spacing w:before="200" w:line-rule="auto"/>
        <w:ind w:firstLine="540"/>
        <w:jc w:val="both"/>
      </w:pPr>
      <w:r>
        <w:rPr>
          <w:sz w:val="20"/>
        </w:rPr>
        <w:t xml:space="preserve">3) адрес или иное описание местоположения земельного участка (участков), в отношении которого испрашивается публичный сервитут;</w:t>
      </w:r>
    </w:p>
    <w:p>
      <w:pPr>
        <w:pStyle w:val="0"/>
        <w:spacing w:before="200" w:line-rule="auto"/>
        <w:ind w:firstLine="540"/>
        <w:jc w:val="both"/>
      </w:pPr>
      <w:r>
        <w:rPr>
          <w:sz w:val="20"/>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pPr>
        <w:pStyle w:val="0"/>
        <w:spacing w:before="200" w:line-rule="auto"/>
        <w:ind w:firstLine="540"/>
        <w:jc w:val="both"/>
      </w:pPr>
      <w:r>
        <w:rPr>
          <w:sz w:val="20"/>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pPr>
        <w:pStyle w:val="0"/>
        <w:spacing w:before="200" w:line-rule="auto"/>
        <w:ind w:firstLine="540"/>
        <w:jc w:val="both"/>
      </w:pPr>
      <w:r>
        <w:rPr>
          <w:sz w:val="20"/>
        </w:rPr>
        <w:t xml:space="preserve">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pPr>
        <w:pStyle w:val="0"/>
        <w:spacing w:before="200" w:line-rule="auto"/>
        <w:ind w:firstLine="540"/>
        <w:jc w:val="both"/>
      </w:pPr>
      <w:r>
        <w:rPr>
          <w:sz w:val="20"/>
        </w:rPr>
        <w:t xml:space="preserve">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pPr>
        <w:pStyle w:val="0"/>
        <w:spacing w:before="200" w:line-rule="auto"/>
        <w:ind w:firstLine="540"/>
        <w:jc w:val="both"/>
      </w:pPr>
      <w:r>
        <w:rPr>
          <w:sz w:val="20"/>
        </w:rPr>
        <w:t xml:space="preserve">8) описание местоположения границ публичного сервитута;</w:t>
      </w:r>
    </w:p>
    <w:p>
      <w:pPr>
        <w:pStyle w:val="0"/>
        <w:spacing w:before="200" w:line-rule="auto"/>
        <w:ind w:firstLine="540"/>
        <w:jc w:val="both"/>
      </w:pPr>
      <w:r>
        <w:rPr>
          <w:sz w:val="20"/>
        </w:rPr>
        <w:t xml:space="preserve">9) кадастровые номера земельных участков (при их наличии), в отношении которых испрашивается публичный сервитут.</w:t>
      </w:r>
    </w:p>
    <w:p>
      <w:pPr>
        <w:pStyle w:val="0"/>
        <w:spacing w:before="200" w:line-rule="auto"/>
        <w:ind w:firstLine="540"/>
        <w:jc w:val="both"/>
      </w:pPr>
      <w:r>
        <w:rPr>
          <w:sz w:val="20"/>
        </w:rPr>
        <w:t xml:space="preserve">3.3.6. Мероприятия, предусмотренные </w:t>
      </w:r>
      <w:hyperlink w:history="0" w:anchor="P425" w:tooltip="3.3.4. В случае если подано ходатайство об установлении публичного сервитута в целях, указанных в подпунктах 2.6.1, 2.6.2, 2.6.4 - 2.6.7, 2.6.9 пункта 2.6 настоящего административного регламента, ответственный исполнитель в срок не более чем семь рабочих дней со дня поступления ходатайства об установлении публичного сервитута с целью выявления правообладателей земельных участков обеспечивает извещение правообладателей земельных участков путем опубликования и размещения сообщения о возможном установлении ...">
        <w:r>
          <w:rPr>
            <w:sz w:val="20"/>
            <w:color w:val="0000ff"/>
          </w:rPr>
          <w:t xml:space="preserve">подпунктами 3.3.4</w:t>
        </w:r>
      </w:hyperlink>
      <w:r>
        <w:rPr>
          <w:sz w:val="20"/>
        </w:rPr>
        <w:t xml:space="preserve"> - </w:t>
      </w:r>
      <w:hyperlink w:history="0" w:anchor="P431" w:tooltip="3.3.5. Сообщение о возможном установлении публичного сервитута должно содержать:">
        <w:r>
          <w:rPr>
            <w:sz w:val="20"/>
            <w:color w:val="0000ff"/>
          </w:rPr>
          <w:t xml:space="preserve">3.3.5</w:t>
        </w:r>
      </w:hyperlink>
      <w:r>
        <w:rPr>
          <w:sz w:val="20"/>
        </w:rPr>
        <w:t xml:space="preserve"> настоящего административного регламента,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pPr>
        <w:pStyle w:val="0"/>
        <w:jc w:val="both"/>
      </w:pPr>
      <w:r>
        <w:rPr>
          <w:sz w:val="20"/>
        </w:rPr>
        <w:t xml:space="preserve">(пп. 3.3.6 введен </w:t>
      </w:r>
      <w:hyperlink w:history="0" r:id="rId221"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постановлением</w:t>
        </w:r>
      </w:hyperlink>
      <w:r>
        <w:rPr>
          <w:sz w:val="20"/>
        </w:rPr>
        <w:t xml:space="preserve"> Администрации г. Вологды от 29.11.2023 N 2036)</w:t>
      </w:r>
    </w:p>
    <w:p>
      <w:pPr>
        <w:pStyle w:val="0"/>
        <w:spacing w:before="200" w:line-rule="auto"/>
        <w:ind w:firstLine="540"/>
        <w:jc w:val="both"/>
      </w:pPr>
      <w:hyperlink w:history="0" r:id="rId222"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3.3.7</w:t>
        </w:r>
      </w:hyperlink>
      <w:r>
        <w:rPr>
          <w:sz w:val="20"/>
        </w:rPr>
        <w:t xml:space="preserve">. По результатам рассмотрения ходатайства об установлении публичного сервитута и документов, выявления правообладателей земельных участков ответственный исполнитель:</w:t>
      </w:r>
    </w:p>
    <w:p>
      <w:pPr>
        <w:pStyle w:val="0"/>
        <w:jc w:val="both"/>
      </w:pPr>
      <w:r>
        <w:rPr>
          <w:sz w:val="20"/>
        </w:rPr>
        <w:t xml:space="preserve">(в ред. постановлений Администрации г. Вологды от 08.10.2021 </w:t>
      </w:r>
      <w:hyperlink w:history="0" r:id="rId223"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N 1603</w:t>
        </w:r>
      </w:hyperlink>
      <w:r>
        <w:rPr>
          <w:sz w:val="20"/>
        </w:rPr>
        <w:t xml:space="preserve">, от 30.12.2022 </w:t>
      </w:r>
      <w:hyperlink w:history="0" r:id="rId224"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N 2180</w:t>
        </w:r>
      </w:hyperlink>
      <w:r>
        <w:rPr>
          <w:sz w:val="20"/>
        </w:rPr>
        <w:t xml:space="preserve">)</w:t>
      </w:r>
    </w:p>
    <w:p>
      <w:pPr>
        <w:pStyle w:val="0"/>
        <w:spacing w:before="200" w:line-rule="auto"/>
        <w:ind w:firstLine="540"/>
        <w:jc w:val="both"/>
      </w:pPr>
      <w:r>
        <w:rPr>
          <w:sz w:val="20"/>
        </w:rPr>
        <w:t xml:space="preserve">- при наличии оснований для отказа в установлении публичного сервитута осуществляет подготовку решения об отказе в установлении публичного сервитута с указанием всех оснований для такого отказа;</w:t>
      </w:r>
    </w:p>
    <w:p>
      <w:pPr>
        <w:pStyle w:val="0"/>
        <w:spacing w:before="200" w:line-rule="auto"/>
        <w:ind w:firstLine="540"/>
        <w:jc w:val="both"/>
      </w:pPr>
      <w:r>
        <w:rPr>
          <w:sz w:val="20"/>
        </w:rPr>
        <w:t xml:space="preserve">- при отсутствии оснований для отказа в установлении публичного сервитута осуществляет подготовку решения об установлении публичного сервитута.</w:t>
      </w:r>
    </w:p>
    <w:p>
      <w:pPr>
        <w:pStyle w:val="0"/>
        <w:spacing w:before="200" w:line-rule="auto"/>
        <w:ind w:firstLine="540"/>
        <w:jc w:val="both"/>
      </w:pPr>
      <w:hyperlink w:history="0" r:id="rId225"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3.3.8</w:t>
        </w:r>
      </w:hyperlink>
      <w:r>
        <w:rPr>
          <w:sz w:val="20"/>
        </w:rPr>
        <w:t xml:space="preserve">. Максимальный срок выполнения данной административной процедуры:</w:t>
      </w:r>
    </w:p>
    <w:p>
      <w:pPr>
        <w:pStyle w:val="0"/>
        <w:spacing w:before="200" w:line-rule="auto"/>
        <w:ind w:firstLine="540"/>
        <w:jc w:val="both"/>
      </w:pPr>
      <w:r>
        <w:rPr>
          <w:sz w:val="20"/>
        </w:rPr>
        <w:t xml:space="preserve">в течение 15 дней со дня поступления ходатайства об установлении публичного сервитута и прилагаемых документов - в целях, предусмотренных </w:t>
      </w:r>
      <w:hyperlink w:history="0" w:anchor="P194" w:tooltip="2.6.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подпунктом 2.6.3 пункта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не более 30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190" w:tooltip="2.6.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
        <w:r>
          <w:rPr>
            <w:sz w:val="20"/>
            <w:color w:val="0000ff"/>
          </w:rPr>
          <w:t xml:space="preserve">подпунктами 2.6.1</w:t>
        </w:r>
      </w:hyperlink>
      <w:r>
        <w:rPr>
          <w:sz w:val="20"/>
        </w:rPr>
        <w:t xml:space="preserve">, </w:t>
      </w:r>
      <w:hyperlink w:history="0" w:anchor="P192" w:tooltip="2.6.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2.6.2</w:t>
        </w:r>
      </w:hyperlink>
      <w:r>
        <w:rPr>
          <w:sz w:val="20"/>
        </w:rPr>
        <w:t xml:space="preserve">, </w:t>
      </w:r>
      <w:hyperlink w:history="0" w:anchor="P196" w:tooltip="2.6.4. Размещение автомобильных дорог и железнодорожных путей в туннелях.">
        <w:r>
          <w:rPr>
            <w:sz w:val="20"/>
            <w:color w:val="0000ff"/>
          </w:rPr>
          <w:t xml:space="preserve">2.6.4</w:t>
        </w:r>
      </w:hyperlink>
      <w:r>
        <w:rPr>
          <w:sz w:val="20"/>
        </w:rPr>
        <w:t xml:space="preserve">, </w:t>
      </w:r>
      <w:hyperlink w:history="0" w:anchor="P197" w:tooltip="2.6.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2.6.1 настоящего пункта.">
        <w:r>
          <w:rPr>
            <w:sz w:val="20"/>
            <w:color w:val="0000ff"/>
          </w:rPr>
          <w:t xml:space="preserve">2.6.5</w:t>
        </w:r>
      </w:hyperlink>
      <w:r>
        <w:rPr>
          <w:sz w:val="20"/>
        </w:rPr>
        <w:t xml:space="preserve">, </w:t>
      </w:r>
      <w:hyperlink w:history="0" w:anchor="P200" w:tooltip="2.6.7. Строительство линейных объектов инфраструктуры (за исключением линейных объектов, размещение которых делает невозможным дальнейшее использование земельного участка или его части в соответствии с установленным видом разрешенного использования), реконструкция объектов инфраструктуры.">
        <w:r>
          <w:rPr>
            <w:sz w:val="20"/>
            <w:color w:val="0000ff"/>
          </w:rPr>
          <w:t xml:space="preserve">2.6.7</w:t>
        </w:r>
      </w:hyperlink>
      <w:r>
        <w:rPr>
          <w:sz w:val="20"/>
        </w:rPr>
        <w:t xml:space="preserve"> - </w:t>
      </w:r>
      <w:hyperlink w:history="0" w:anchor="P207" w:tooltip="2.6.9. Прокладка, перенос, переустройство инженерных коммуникаций, их эксплуатация в границах полос отвода автомобильных дорог.">
        <w:r>
          <w:rPr>
            <w:sz w:val="20"/>
            <w:color w:val="0000ff"/>
          </w:rPr>
          <w:t xml:space="preserve">2.6.9 пункта 2.6</w:t>
        </w:r>
      </w:hyperlink>
      <w:r>
        <w:rPr>
          <w:sz w:val="20"/>
        </w:rPr>
        <w:t xml:space="preserve"> настоящего административного регламента, а также в целях установления публичного сервитута для реконструкции участков (частей) инженерных сооружений, предусмотренного </w:t>
      </w:r>
      <w:hyperlink w:history="0" w:anchor="P198" w:tooltip="2.6.6. Реконструкция, капитальный ремонт участков (частей) инженерных сооружений, являющихся линейными объектами.">
        <w:r>
          <w:rPr>
            <w:sz w:val="20"/>
            <w:color w:val="0000ff"/>
          </w:rPr>
          <w:t xml:space="preserve">подпунктом 2.6.6 пункта 2.6</w:t>
        </w:r>
      </w:hyperlink>
      <w:r>
        <w:rPr>
          <w:sz w:val="20"/>
        </w:rPr>
        <w:t xml:space="preserve"> настоящего административного регламента, но не ранее чем 15 дней со дня опубликования сообщения о поступившем ходатайстве об установлении публичного сервитута, предусмотренного </w:t>
      </w:r>
      <w:hyperlink w:history="0" r:id="rId226"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подпунктом 1 пункта 3 статьи 39.42</w:t>
        </w:r>
      </w:hyperlink>
      <w:r>
        <w:rPr>
          <w:sz w:val="20"/>
        </w:rPr>
        <w:t xml:space="preserve"> Земельного кодекса Российской Федерации;</w:t>
      </w:r>
    </w:p>
    <w:p>
      <w:pPr>
        <w:pStyle w:val="0"/>
        <w:jc w:val="both"/>
      </w:pPr>
      <w:r>
        <w:rPr>
          <w:sz w:val="20"/>
        </w:rPr>
        <w:t xml:space="preserve">(в ред. </w:t>
      </w:r>
      <w:hyperlink w:history="0" r:id="rId227"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30.12.2022 N 2180)</w:t>
      </w:r>
    </w:p>
    <w:p>
      <w:pPr>
        <w:pStyle w:val="0"/>
        <w:spacing w:before="200" w:line-rule="auto"/>
        <w:ind w:firstLine="540"/>
        <w:jc w:val="both"/>
      </w:pPr>
      <w:r>
        <w:rPr>
          <w:sz w:val="20"/>
        </w:rPr>
        <w:t xml:space="preserve">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history="0" w:anchor="P198" w:tooltip="2.6.6. Реконструкция, капитальный ремонт участков (частей) инженерных сооружений, являющихся линейными объектами.">
        <w:r>
          <w:rPr>
            <w:sz w:val="20"/>
            <w:color w:val="0000ff"/>
          </w:rPr>
          <w:t xml:space="preserve">подпунктом 2.6.6</w:t>
        </w:r>
      </w:hyperlink>
      <w:r>
        <w:rPr>
          <w:sz w:val="20"/>
        </w:rPr>
        <w:t xml:space="preserve"> настоящего регламента.</w:t>
      </w:r>
    </w:p>
    <w:p>
      <w:pPr>
        <w:pStyle w:val="0"/>
        <w:jc w:val="both"/>
      </w:pPr>
      <w:r>
        <w:rPr>
          <w:sz w:val="20"/>
        </w:rPr>
        <w:t xml:space="preserve">(в ред. </w:t>
      </w:r>
      <w:hyperlink w:history="0" r:id="rId228"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30.12.2022 N 2180)</w:t>
      </w:r>
    </w:p>
    <w:p>
      <w:pPr>
        <w:pStyle w:val="0"/>
        <w:spacing w:before="200" w:line-rule="auto"/>
        <w:ind w:firstLine="540"/>
        <w:jc w:val="both"/>
      </w:pPr>
      <w:hyperlink w:history="0" r:id="rId229"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3.3.9</w:t>
        </w:r>
      </w:hyperlink>
      <w:r>
        <w:rPr>
          <w:sz w:val="20"/>
        </w:rPr>
        <w:t xml:space="preserve">. Решение об установлении публичного сервитута должно содержать следующую информацию:</w:t>
      </w:r>
    </w:p>
    <w:p>
      <w:pPr>
        <w:pStyle w:val="0"/>
        <w:spacing w:before="200" w:line-rule="auto"/>
        <w:ind w:firstLine="540"/>
        <w:jc w:val="both"/>
      </w:pPr>
      <w:r>
        <w:rPr>
          <w:sz w:val="20"/>
        </w:rPr>
        <w:t xml:space="preserve">1) цель установления публичного сервитута;</w:t>
      </w:r>
    </w:p>
    <w:p>
      <w:pPr>
        <w:pStyle w:val="0"/>
        <w:spacing w:before="200" w:line-rule="auto"/>
        <w:ind w:firstLine="540"/>
        <w:jc w:val="both"/>
      </w:pPr>
      <w:r>
        <w:rPr>
          <w:sz w:val="20"/>
        </w:rPr>
        <w:t xml:space="preserve">2) сведения о лице, на основании ходатайства которого принято решение об установлении публичного сервитута;</w:t>
      </w:r>
    </w:p>
    <w:p>
      <w:pPr>
        <w:pStyle w:val="0"/>
        <w:spacing w:before="200" w:line-rule="auto"/>
        <w:ind w:firstLine="540"/>
        <w:jc w:val="both"/>
      </w:pPr>
      <w:r>
        <w:rPr>
          <w:sz w:val="20"/>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pPr>
        <w:pStyle w:val="0"/>
        <w:spacing w:before="200" w:line-rule="auto"/>
        <w:ind w:firstLine="540"/>
        <w:jc w:val="both"/>
      </w:pPr>
      <w:r>
        <w:rPr>
          <w:sz w:val="20"/>
        </w:rP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pPr>
        <w:pStyle w:val="0"/>
        <w:spacing w:before="200" w:line-rule="auto"/>
        <w:ind w:firstLine="540"/>
        <w:jc w:val="both"/>
      </w:pPr>
      <w:r>
        <w:rPr>
          <w:sz w:val="20"/>
        </w:rPr>
        <w:t xml:space="preserve">5) срок публичного сервитута;</w:t>
      </w:r>
    </w:p>
    <w:p>
      <w:pPr>
        <w:pStyle w:val="0"/>
        <w:spacing w:before="200" w:line-rule="auto"/>
        <w:ind w:firstLine="540"/>
        <w:jc w:val="both"/>
      </w:pPr>
      <w:r>
        <w:rPr>
          <w:sz w:val="20"/>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pPr>
        <w:pStyle w:val="0"/>
        <w:spacing w:before="200" w:line-rule="auto"/>
        <w:ind w:firstLine="540"/>
        <w:jc w:val="both"/>
      </w:pPr>
      <w:r>
        <w:rPr>
          <w:sz w:val="20"/>
        </w:rPr>
        <w:t xml:space="preserve">7) реквизиты решений об утверждении документов или реквизиты документов, предусмотренных </w:t>
      </w:r>
      <w:hyperlink w:history="0" w:anchor="P264" w:tooltip="2.7.4. В обосновании необходимости установления публичного сервитута должны быть приведены:">
        <w:r>
          <w:rPr>
            <w:sz w:val="20"/>
            <w:color w:val="0000ff"/>
          </w:rPr>
          <w:t xml:space="preserve">подпунктом 2.7.4 пункта 2.7</w:t>
        </w:r>
      </w:hyperlink>
      <w:r>
        <w:rPr>
          <w:sz w:val="20"/>
        </w:rPr>
        <w:t xml:space="preserve"> настоящего административного регламента, в случае, если решение об установлении публичного сервитута принималось в соответствии с указанными документами;</w:t>
      </w:r>
    </w:p>
    <w:p>
      <w:pPr>
        <w:pStyle w:val="0"/>
        <w:spacing w:before="200" w:line-rule="auto"/>
        <w:ind w:firstLine="540"/>
        <w:jc w:val="both"/>
      </w:pPr>
      <w:r>
        <w:rPr>
          <w:sz w:val="20"/>
        </w:rPr>
        <w:t xml:space="preserve">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pPr>
        <w:pStyle w:val="0"/>
        <w:spacing w:before="200" w:line-rule="auto"/>
        <w:ind w:firstLine="540"/>
        <w:jc w:val="both"/>
      </w:pPr>
      <w:r>
        <w:rPr>
          <w:sz w:val="20"/>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00" w:line-rule="auto"/>
        <w:ind w:firstLine="540"/>
        <w:jc w:val="both"/>
      </w:pPr>
      <w:r>
        <w:rPr>
          <w:sz w:val="20"/>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00" w:line-rule="auto"/>
        <w:ind w:firstLine="540"/>
        <w:jc w:val="both"/>
      </w:pPr>
      <w:r>
        <w:rPr>
          <w:sz w:val="20"/>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history="0" r:id="rId230"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пунктом 8 статьи 39.50</w:t>
        </w:r>
      </w:hyperlink>
      <w:r>
        <w:rPr>
          <w:sz w:val="20"/>
        </w:rPr>
        <w:t xml:space="preserve"> Земельного кодекса Российской Федерации.</w:t>
      </w:r>
    </w:p>
    <w:p>
      <w:pPr>
        <w:pStyle w:val="0"/>
        <w:spacing w:before="200" w:line-rule="auto"/>
        <w:ind w:firstLine="540"/>
        <w:jc w:val="both"/>
      </w:pPr>
      <w:hyperlink w:history="0" r:id="rId231"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3.3.10</w:t>
        </w:r>
      </w:hyperlink>
      <w:r>
        <w:rPr>
          <w:sz w:val="20"/>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pPr>
        <w:pStyle w:val="0"/>
        <w:spacing w:before="200" w:line-rule="auto"/>
        <w:ind w:firstLine="540"/>
        <w:jc w:val="both"/>
      </w:pPr>
      <w:r>
        <w:rPr>
          <w:sz w:val="20"/>
        </w:rPr>
        <w:t xml:space="preserve">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pPr>
        <w:pStyle w:val="0"/>
        <w:spacing w:before="200" w:line-rule="auto"/>
        <w:ind w:firstLine="540"/>
        <w:jc w:val="both"/>
      </w:pPr>
      <w:hyperlink w:history="0" r:id="rId232"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3.3.11</w:t>
        </w:r>
      </w:hyperlink>
      <w:r>
        <w:rPr>
          <w:sz w:val="20"/>
        </w:rPr>
        <w:t xml:space="preserve">. В течение 5 рабочих дней со дня принятия решения об установлении публичного сервитута ответственный исполнитель обязан:</w:t>
      </w:r>
    </w:p>
    <w:p>
      <w:pPr>
        <w:pStyle w:val="0"/>
        <w:spacing w:before="200" w:line-rule="auto"/>
        <w:ind w:firstLine="540"/>
        <w:jc w:val="both"/>
      </w:pPr>
      <w:r>
        <w:rPr>
          <w:sz w:val="20"/>
        </w:rPr>
        <w:t xml:space="preserve">абзац утратил силу. - </w:t>
      </w:r>
      <w:hyperlink w:history="0" r:id="rId233" w:tooltip="Постановление Администрации г. Вологды от 30.12.2022 N 2180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w:t>
        </w:r>
      </w:hyperlink>
      <w:r>
        <w:rPr>
          <w:sz w:val="20"/>
        </w:rPr>
        <w:t xml:space="preserve"> Администрации г. Вологды от 30.12.2022 N 2180;</w:t>
      </w:r>
    </w:p>
    <w:p>
      <w:pPr>
        <w:pStyle w:val="0"/>
        <w:spacing w:before="200" w:line-rule="auto"/>
        <w:ind w:firstLine="540"/>
        <w:jc w:val="both"/>
      </w:pPr>
      <w:r>
        <w:rPr>
          <w:sz w:val="20"/>
        </w:rPr>
        <w:t xml:space="preserve">обеспечить размещение решения об установлении публичного сервитута на официальном сайте Администрации города Вологды в информационно-телекоммуникационной сети "Интернет".</w:t>
      </w:r>
    </w:p>
    <w:p>
      <w:pPr>
        <w:pStyle w:val="0"/>
        <w:jc w:val="both"/>
      </w:pPr>
      <w:r>
        <w:rPr>
          <w:sz w:val="20"/>
        </w:rPr>
        <w:t xml:space="preserve">(в ред. </w:t>
      </w:r>
      <w:hyperlink w:history="0" r:id="rId234"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29.11.2023 N 2036)</w:t>
      </w:r>
    </w:p>
    <w:p>
      <w:pPr>
        <w:pStyle w:val="0"/>
        <w:spacing w:before="200" w:line-rule="auto"/>
        <w:ind w:firstLine="540"/>
        <w:jc w:val="both"/>
      </w:pPr>
      <w:hyperlink w:history="0" r:id="rId235"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3.3.12</w:t>
        </w:r>
      </w:hyperlink>
      <w:r>
        <w:rPr>
          <w:sz w:val="20"/>
        </w:rPr>
        <w:t xml:space="preserve">. Результатом выполнения административной процедуры является:</w:t>
      </w:r>
    </w:p>
    <w:p>
      <w:pPr>
        <w:pStyle w:val="0"/>
        <w:spacing w:before="200" w:line-rule="auto"/>
        <w:ind w:firstLine="540"/>
        <w:jc w:val="both"/>
      </w:pPr>
      <w:r>
        <w:rPr>
          <w:sz w:val="20"/>
        </w:rPr>
        <w:t xml:space="preserve">- решение об отказе в установлении публичного сервитута;</w:t>
      </w:r>
    </w:p>
    <w:p>
      <w:pPr>
        <w:pStyle w:val="0"/>
        <w:spacing w:before="200" w:line-rule="auto"/>
        <w:ind w:firstLine="540"/>
        <w:jc w:val="both"/>
      </w:pPr>
      <w:r>
        <w:rPr>
          <w:sz w:val="20"/>
        </w:rPr>
        <w:t xml:space="preserve">- решение об установлении публичного сервитута.</w:t>
      </w:r>
    </w:p>
    <w:p>
      <w:pPr>
        <w:pStyle w:val="0"/>
        <w:spacing w:before="200" w:line-rule="auto"/>
        <w:ind w:firstLine="540"/>
        <w:jc w:val="both"/>
      </w:pPr>
      <w:hyperlink w:history="0" r:id="rId236"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3.4</w:t>
        </w:r>
      </w:hyperlink>
      <w:r>
        <w:rPr>
          <w:sz w:val="20"/>
        </w:rPr>
        <w:t xml:space="preserve">. Выдача (направление) заявителю решения об установлении публичного сервитута либо решения об отказе в установлении публичного сервитута</w:t>
      </w:r>
    </w:p>
    <w:p>
      <w:pPr>
        <w:pStyle w:val="0"/>
        <w:spacing w:before="200" w:line-rule="auto"/>
        <w:ind w:firstLine="540"/>
        <w:jc w:val="both"/>
      </w:pPr>
      <w:hyperlink w:history="0" r:id="rId237"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3.4.1</w:t>
        </w:r>
      </w:hyperlink>
      <w:r>
        <w:rPr>
          <w:sz w:val="20"/>
        </w:rPr>
        <w:t xml:space="preserve">. Основанием для начала выполнения данной административной процедуры является поступление специалисту Уполномоченного органа, ответственному за делопроизводство, решения об отказе в установлении публичного сервитута либо решения об установлении публичного сервитута.</w:t>
      </w:r>
    </w:p>
    <w:p>
      <w:pPr>
        <w:pStyle w:val="0"/>
        <w:spacing w:before="200" w:line-rule="auto"/>
        <w:ind w:firstLine="540"/>
        <w:jc w:val="both"/>
      </w:pPr>
      <w:hyperlink w:history="0" r:id="rId238"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3.4.2</w:t>
        </w:r>
      </w:hyperlink>
      <w:r>
        <w:rPr>
          <w:sz w:val="20"/>
        </w:rPr>
        <w:t xml:space="preserve">. Выдача (направление) копии решения об отказе в установлении публичного сервитута заявителю осуществляется специалистом Уполномоченного органа, ответственным за делопроизводство, в срок не более 5 рабочих дней со дня принятия решения.</w:t>
      </w:r>
    </w:p>
    <w:p>
      <w:pPr>
        <w:pStyle w:val="0"/>
        <w:spacing w:before="200" w:line-rule="auto"/>
        <w:ind w:firstLine="540"/>
        <w:jc w:val="both"/>
      </w:pPr>
      <w:hyperlink w:history="0" r:id="rId239"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3.4.3</w:t>
        </w:r>
      </w:hyperlink>
      <w:r>
        <w:rPr>
          <w:sz w:val="20"/>
        </w:rPr>
        <w:t xml:space="preserve">. Специалист Уполномоченного органа, ответственный за делопроизводство, в течение 5 рабочих дней со дня принятия решения об установлении публичного сервитута обязан:</w:t>
      </w:r>
    </w:p>
    <w:p>
      <w:pPr>
        <w:pStyle w:val="0"/>
        <w:spacing w:before="200" w:line-rule="auto"/>
        <w:ind w:firstLine="540"/>
        <w:jc w:val="both"/>
      </w:pPr>
      <w:r>
        <w:rPr>
          <w:sz w:val="20"/>
        </w:rPr>
        <w:t xml:space="preserve">абзац утратил силу. - </w:t>
      </w:r>
      <w:hyperlink w:history="0" r:id="rId240" w:tooltip="Постановление Администрации г. Вологды от 29.11.2023 N 2036 &quot;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quot; {КонсультантПлюс}">
        <w:r>
          <w:rPr>
            <w:sz w:val="20"/>
            <w:color w:val="0000ff"/>
          </w:rPr>
          <w:t xml:space="preserve">Постановление</w:t>
        </w:r>
      </w:hyperlink>
      <w:r>
        <w:rPr>
          <w:sz w:val="20"/>
        </w:rPr>
        <w:t xml:space="preserve"> Администрации г. Вологды от 29.11.2023 N 2036;</w:t>
      </w:r>
    </w:p>
    <w:p>
      <w:pPr>
        <w:pStyle w:val="0"/>
        <w:spacing w:before="200" w:line-rule="auto"/>
        <w:ind w:firstLine="540"/>
        <w:jc w:val="both"/>
      </w:pPr>
      <w:r>
        <w:rPr>
          <w:sz w:val="20"/>
        </w:rPr>
        <w:t xml:space="preserve">2) направить копию решения об установлении публичного сервитута в орган регистрации прав;</w:t>
      </w:r>
    </w:p>
    <w:p>
      <w:pPr>
        <w:pStyle w:val="0"/>
        <w:spacing w:before="200" w:line-rule="auto"/>
        <w:ind w:firstLine="540"/>
        <w:jc w:val="both"/>
      </w:pPr>
      <w:r>
        <w:rPr>
          <w:sz w:val="20"/>
        </w:rPr>
        <w:t xml:space="preserve">3)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pPr>
        <w:pStyle w:val="0"/>
        <w:spacing w:before="200" w:line-rule="auto"/>
        <w:ind w:firstLine="540"/>
        <w:jc w:val="both"/>
      </w:pPr>
      <w:hyperlink w:history="0" r:id="rId241"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3.4.4</w:t>
        </w:r>
      </w:hyperlink>
      <w:r>
        <w:rPr>
          <w:sz w:val="20"/>
        </w:rPr>
        <w:t xml:space="preserve">. Выдача возможна:</w:t>
      </w:r>
    </w:p>
    <w:p>
      <w:pPr>
        <w:pStyle w:val="0"/>
        <w:spacing w:before="200" w:line-rule="auto"/>
        <w:ind w:firstLine="540"/>
        <w:jc w:val="both"/>
      </w:pPr>
      <w:r>
        <w:rPr>
          <w:sz w:val="20"/>
        </w:rPr>
        <w:t xml:space="preserve">1) путем направления заказного почтового отправления с уведомлением о вручении;</w:t>
      </w:r>
    </w:p>
    <w:p>
      <w:pPr>
        <w:pStyle w:val="0"/>
        <w:spacing w:before="200" w:line-rule="auto"/>
        <w:ind w:firstLine="540"/>
        <w:jc w:val="both"/>
      </w:pPr>
      <w:r>
        <w:rPr>
          <w:sz w:val="20"/>
        </w:rPr>
        <w:t xml:space="preserve">2) путем вручения заявителю или его уполномоченному представителю лично;</w:t>
      </w:r>
    </w:p>
    <w:p>
      <w:pPr>
        <w:pStyle w:val="0"/>
        <w:spacing w:before="200" w:line-rule="auto"/>
        <w:ind w:firstLine="540"/>
        <w:jc w:val="both"/>
      </w:pPr>
      <w:r>
        <w:rPr>
          <w:sz w:val="20"/>
        </w:rPr>
        <w:t xml:space="preserve">3) путем отправления электронного сообщения, подписанного квалифицированной электронной подписью (при наличии согласия заявителя на осуществление взаимодействия в электронной форме).</w:t>
      </w:r>
    </w:p>
    <w:p>
      <w:pPr>
        <w:pStyle w:val="0"/>
        <w:spacing w:before="200" w:line-rule="auto"/>
        <w:ind w:firstLine="540"/>
        <w:jc w:val="both"/>
      </w:pPr>
      <w:hyperlink w:history="0" r:id="rId242"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3.4.5</w:t>
        </w:r>
      </w:hyperlink>
      <w:r>
        <w:rPr>
          <w:sz w:val="20"/>
        </w:rPr>
        <w:t xml:space="preserve">. Результатом выполнения административной процедуры является выдача (направление) заявителю решения об установлении публичного сервитута либо решения об отказе в установлении публичного сервитута.</w:t>
      </w:r>
    </w:p>
    <w:p>
      <w:pPr>
        <w:pStyle w:val="0"/>
        <w:jc w:val="both"/>
      </w:pPr>
      <w:r>
        <w:rPr>
          <w:sz w:val="20"/>
        </w:rPr>
      </w:r>
    </w:p>
    <w:p>
      <w:pPr>
        <w:pStyle w:val="2"/>
        <w:outlineLvl w:val="1"/>
        <w:jc w:val="center"/>
      </w:pPr>
      <w:r>
        <w:rPr>
          <w:sz w:val="20"/>
        </w:rPr>
        <w:t xml:space="preserve">4. Порядок и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и специалистами Уполномоченного органа, а также за принятием ими решений включает в себя общий, текущий контроль.</w:t>
      </w:r>
    </w:p>
    <w:p>
      <w:pPr>
        <w:pStyle w:val="0"/>
        <w:spacing w:before="200" w:line-rule="auto"/>
        <w:ind w:firstLine="540"/>
        <w:jc w:val="both"/>
      </w:pPr>
      <w:r>
        <w:rPr>
          <w:sz w:val="20"/>
        </w:rPr>
        <w:t xml:space="preserve">4.2. Общий контроль над полнотой и качеством предоставления муниципальной услуги осуществляет руководитель Уполномоченного органа.</w:t>
      </w:r>
    </w:p>
    <w:p>
      <w:pPr>
        <w:pStyle w:val="0"/>
        <w:spacing w:before="200" w:line-rule="auto"/>
        <w:ind w:firstLine="540"/>
        <w:jc w:val="both"/>
      </w:pPr>
      <w:r>
        <w:rPr>
          <w:sz w:val="20"/>
        </w:rPr>
        <w:t xml:space="preserve">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pPr>
        <w:pStyle w:val="0"/>
        <w:spacing w:before="200" w:line-rule="auto"/>
        <w:ind w:firstLine="540"/>
        <w:jc w:val="both"/>
      </w:pPr>
      <w:r>
        <w:rPr>
          <w:sz w:val="20"/>
        </w:rPr>
        <w:t xml:space="preserve">4.3.1. Периодичность проверок: плановые - 1 раз в год, внеплановые - по конкретному обращению заявителя.</w:t>
      </w:r>
    </w:p>
    <w:p>
      <w:pPr>
        <w:pStyle w:val="0"/>
        <w:spacing w:before="200" w:line-rule="auto"/>
        <w:ind w:firstLine="540"/>
        <w:jc w:val="both"/>
      </w:pPr>
      <w:r>
        <w:rPr>
          <w:sz w:val="20"/>
        </w:rPr>
        <w:t xml:space="preserve">4.3.2.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pPr>
        <w:pStyle w:val="0"/>
        <w:spacing w:before="200" w:line-rule="auto"/>
        <w:ind w:firstLine="540"/>
        <w:jc w:val="both"/>
      </w:pPr>
      <w:r>
        <w:rPr>
          <w:sz w:val="20"/>
        </w:rPr>
        <w:t xml:space="preserve">4.3.3. 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pPr>
        <w:pStyle w:val="0"/>
        <w:spacing w:before="200" w:line-rule="auto"/>
        <w:ind w:firstLine="540"/>
        <w:jc w:val="both"/>
      </w:pPr>
      <w:r>
        <w:rPr>
          <w:sz w:val="20"/>
        </w:rPr>
        <w:t xml:space="preserve">4.4. Специалисты Уполномоченного органа,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0"/>
        <w:spacing w:before="200" w:line-rule="auto"/>
        <w:ind w:firstLine="540"/>
        <w:jc w:val="both"/>
      </w:pPr>
      <w:r>
        <w:rPr>
          <w:sz w:val="20"/>
        </w:rPr>
        <w:t xml:space="preserve">4.5.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специалистов Уполномоченного органа к ответственности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4.6.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Уполномоченного органа в соответствии с Федеральным </w:t>
      </w:r>
      <w:hyperlink w:history="0" r:id="rId243" w:tooltip="Федеральный закон от 02.03.2007 N 25-ФЗ (ред. от 10.07.2023)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(с последующими изменениями) и Федеральным </w:t>
      </w:r>
      <w:hyperlink w:history="0" r:id="rId244"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(с последующими изменениями).</w:t>
      </w:r>
    </w:p>
    <w:p>
      <w:pPr>
        <w:pStyle w:val="0"/>
        <w:spacing w:before="200" w:line-rule="auto"/>
        <w:ind w:firstLine="540"/>
        <w:jc w:val="both"/>
      </w:pPr>
      <w:r>
        <w:rPr>
          <w:sz w:val="20"/>
        </w:rPr>
        <w:t xml:space="preserve">4.7. Должностное лицо и (или) работники МФЦ, не представившие (несвоевременно представившие) запрошенные и находящиеся в распоряжении МФЦ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муниципальную услугу, его должностных лиц</w:t>
      </w:r>
    </w:p>
    <w:p>
      <w:pPr>
        <w:pStyle w:val="2"/>
        <w:jc w:val="center"/>
      </w:pPr>
      <w:r>
        <w:rPr>
          <w:sz w:val="20"/>
        </w:rPr>
        <w:t xml:space="preserve">либо муниципальных служащих, МФЦ, работников МФЦ</w:t>
      </w:r>
    </w:p>
    <w:p>
      <w:pPr>
        <w:pStyle w:val="0"/>
        <w:jc w:val="both"/>
      </w:pPr>
      <w:r>
        <w:rPr>
          <w:sz w:val="20"/>
        </w:rPr>
      </w:r>
    </w:p>
    <w:p>
      <w:pPr>
        <w:pStyle w:val="0"/>
        <w:ind w:firstLine="540"/>
        <w:jc w:val="both"/>
      </w:pPr>
      <w:r>
        <w:rPr>
          <w:sz w:val="20"/>
        </w:rPr>
        <w:t xml:space="preserve">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0"/>
        <w:spacing w:before="200" w:line-rule="auto"/>
        <w:ind w:firstLine="540"/>
        <w:jc w:val="both"/>
      </w:pPr>
      <w:r>
        <w:rPr>
          <w:sz w:val="20"/>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0"/>
        <w:spacing w:before="200" w:line-rule="auto"/>
        <w:ind w:firstLine="540"/>
        <w:jc w:val="both"/>
      </w:pPr>
      <w:r>
        <w:rPr>
          <w:sz w:val="20"/>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муниципальной услуги, запроса, указанного в </w:t>
      </w:r>
      <w:hyperlink w:history="0" r:id="rId245"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bookmarkStart w:id="511" w:name="P511"/>
    <w:bookmarkEnd w:id="511"/>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246"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r>
        <w:rPr>
          <w:sz w:val="20"/>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247"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bookmarkStart w:id="516" w:name="P516"/>
    <w:bookmarkEnd w:id="516"/>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248"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r>
        <w:rPr>
          <w:sz w:val="20"/>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249"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bookmarkStart w:id="520" w:name="P520"/>
    <w:bookmarkEnd w:id="520"/>
    <w:p>
      <w:pPr>
        <w:pStyle w:val="0"/>
        <w:spacing w:before="200" w:line-rule="auto"/>
        <w:ind w:firstLine="540"/>
        <w:jc w:val="both"/>
      </w:pPr>
      <w:r>
        <w:rPr>
          <w:sz w:val="20"/>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bookmarkStart w:id="522" w:name="P522"/>
    <w:bookmarkEnd w:id="522"/>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250"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bookmarkStart w:id="524" w:name="P524"/>
    <w:bookmarkEnd w:id="524"/>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В случаях, указанных в </w:t>
      </w:r>
      <w:hyperlink w:history="0" w:anchor="P511" w:tooltip="2) нарушение срока предоставления муниципальной услуги;">
        <w:r>
          <w:rPr>
            <w:sz w:val="20"/>
            <w:color w:val="0000ff"/>
          </w:rPr>
          <w:t xml:space="preserve">подпунктах 2</w:t>
        </w:r>
      </w:hyperlink>
      <w:r>
        <w:rPr>
          <w:sz w:val="20"/>
        </w:rPr>
        <w:t xml:space="preserve">, </w:t>
      </w:r>
      <w:hyperlink w:history="0" w:anchor="P516" w:tooltip="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5</w:t>
        </w:r>
      </w:hyperlink>
      <w:r>
        <w:rPr>
          <w:sz w:val="20"/>
        </w:rPr>
        <w:t xml:space="preserve">, </w:t>
      </w:r>
      <w:hyperlink w:history="0" w:anchor="P520" w:tooltip="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r>
          <w:rPr>
            <w:sz w:val="20"/>
            <w:color w:val="0000ff"/>
          </w:rPr>
          <w:t xml:space="preserve">7</w:t>
        </w:r>
      </w:hyperlink>
      <w:r>
        <w:rPr>
          <w:sz w:val="20"/>
        </w:rPr>
        <w:t xml:space="preserve">, </w:t>
      </w:r>
      <w:hyperlink w:history="0" w:anchor="P522" w:tooltip="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9</w:t>
        </w:r>
      </w:hyperlink>
      <w:r>
        <w:rPr>
          <w:sz w:val="20"/>
        </w:rPr>
        <w:t xml:space="preserve">, </w:t>
      </w:r>
      <w:hyperlink w:history="0" w:anchor="P524" w:tooltip="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r>
          <w:rPr>
            <w:sz w:val="20"/>
            <w:color w:val="0000ff"/>
          </w:rPr>
          <w:t xml:space="preserve">10</w:t>
        </w:r>
      </w:hyperlink>
      <w:r>
        <w:rPr>
          <w:sz w:val="20"/>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pPr>
        <w:pStyle w:val="0"/>
        <w:jc w:val="both"/>
      </w:pPr>
      <w:r>
        <w:rPr>
          <w:sz w:val="20"/>
        </w:rPr>
        <w:t xml:space="preserve">(п. 5.2 в ред. </w:t>
      </w:r>
      <w:hyperlink w:history="0" r:id="rId251"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27.11.2020 N 1749)</w:t>
      </w:r>
    </w:p>
    <w:p>
      <w:pPr>
        <w:pStyle w:val="0"/>
        <w:spacing w:before="200" w:line-rule="auto"/>
        <w:ind w:firstLine="540"/>
        <w:jc w:val="both"/>
      </w:pPr>
      <w:r>
        <w:rPr>
          <w:sz w:val="20"/>
        </w:rPr>
        <w:t xml:space="preserve">5.3. Основанием для начала процедуры досудебного (внесудебного) обжалования является поступление жалобы заявителя в Уполномоченный орган или МФЦ.</w:t>
      </w:r>
    </w:p>
    <w:p>
      <w:pPr>
        <w:pStyle w:val="0"/>
        <w:spacing w:before="200" w:line-rule="auto"/>
        <w:ind w:firstLine="540"/>
        <w:jc w:val="both"/>
      </w:pPr>
      <w:r>
        <w:rPr>
          <w:sz w:val="20"/>
        </w:rPr>
        <w:t xml:space="preserve">Регистрация жалобы осуществляется в день ее поступления в Уполномоченный орган или МФЦ.</w:t>
      </w:r>
    </w:p>
    <w:p>
      <w:pPr>
        <w:pStyle w:val="0"/>
        <w:spacing w:before="200" w:line-rule="auto"/>
        <w:ind w:firstLine="540"/>
        <w:jc w:val="both"/>
      </w:pPr>
      <w:r>
        <w:rPr>
          <w:sz w:val="20"/>
        </w:rPr>
        <w:t xml:space="preserve">Жалоба подается в письменной форме на бумажном носителе, в электронной форме на имя Мэра города Вологды и (или) руководителя Уполномоченного органа, руководителя МФЦ. Жалоба может быть направлена по почте, по электронной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Регионального портала, а также может быть принята на личном приеме заявителя.</w:t>
      </w:r>
    </w:p>
    <w:p>
      <w:pPr>
        <w:pStyle w:val="0"/>
        <w:spacing w:before="200" w:line-rule="auto"/>
        <w:ind w:firstLine="540"/>
        <w:jc w:val="both"/>
      </w:pPr>
      <w:r>
        <w:rPr>
          <w:sz w:val="20"/>
        </w:rPr>
        <w:t xml:space="preserve">Жалоба на решение и действия (бездействие) специалиста МФЦ подается руководителю МФЦ. Жалоба на решения и действия (бездействие) МФЦ подается на имя Мэра города Вологды или должностного лица, уполномоченного нормативным правовым актом Вологодской области.</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 наименование органа, должностного лица либо муниципального служащего Уполномоченного органа, МФЦ, его руководителя и (или) специалистов, решения и действия (бездействие) которых обжалуются;</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либо наименование, сведение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его специалиста;</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его специалиста.</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На стадии досудебного обжалования действий (бездействия) Уполномоченного органа, должностного лица либо муниципального служащего Уполномоченного органа, МФЦ, его специалиста,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со дня обращения.</w:t>
      </w:r>
    </w:p>
    <w:p>
      <w:pPr>
        <w:pStyle w:val="0"/>
        <w:spacing w:before="200" w:line-rule="auto"/>
        <w:ind w:firstLine="540"/>
        <w:jc w:val="both"/>
      </w:pPr>
      <w:r>
        <w:rPr>
          <w:sz w:val="20"/>
        </w:rPr>
        <w:t xml:space="preserve">5.6. Жалоба, поступившая в Уполномоченный орган, МФЦ, рассматривается в течение 15 рабочих дней со дня ее регистрации, а в случае обжалования отказа Уполномоченного органа, должностного лица либо муниципального служащего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5.7. Случаи оставления жалобы без ответа:</w:t>
      </w:r>
    </w:p>
    <w:p>
      <w:pPr>
        <w:pStyle w:val="0"/>
        <w:spacing w:before="200" w:line-rule="auto"/>
        <w:ind w:firstLine="540"/>
        <w:jc w:val="both"/>
      </w:pPr>
      <w:r>
        <w:rPr>
          <w:sz w:val="20"/>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pPr>
        <w:pStyle w:val="0"/>
        <w:spacing w:before="200" w:line-rule="auto"/>
        <w:ind w:firstLine="540"/>
        <w:jc w:val="both"/>
      </w:pPr>
      <w:r>
        <w:rPr>
          <w:sz w:val="20"/>
        </w:rPr>
        <w:t xml:space="preserve">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pStyle w:val="0"/>
        <w:spacing w:before="200" w:line-rule="auto"/>
        <w:ind w:firstLine="540"/>
        <w:jc w:val="both"/>
      </w:pPr>
      <w:r>
        <w:rPr>
          <w:sz w:val="20"/>
        </w:rPr>
        <w:t xml:space="preserve">В вышеуказанных случаях заявителю не позднее 3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pPr>
        <w:pStyle w:val="0"/>
        <w:spacing w:before="200" w:line-rule="auto"/>
        <w:ind w:firstLine="540"/>
        <w:jc w:val="both"/>
      </w:pPr>
      <w:r>
        <w:rPr>
          <w:sz w:val="20"/>
        </w:rPr>
        <w:t xml:space="preserve">5.8. Случаи отказа в удовлетворении жалобы:</w:t>
      </w:r>
    </w:p>
    <w:p>
      <w:pPr>
        <w:pStyle w:val="0"/>
        <w:spacing w:before="200" w:line-rule="auto"/>
        <w:ind w:firstLine="540"/>
        <w:jc w:val="both"/>
      </w:pPr>
      <w:r>
        <w:rPr>
          <w:sz w:val="20"/>
        </w:rPr>
        <w:t xml:space="preserve">а) отсутствие нарушения порядка предоставления муниципальной услуги;</w:t>
      </w:r>
    </w:p>
    <w:p>
      <w:pPr>
        <w:pStyle w:val="0"/>
        <w:spacing w:before="200" w:line-rule="auto"/>
        <w:ind w:firstLine="540"/>
        <w:jc w:val="both"/>
      </w:pPr>
      <w:r>
        <w:rPr>
          <w:sz w:val="20"/>
        </w:rPr>
        <w:t xml:space="preserve">б)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в)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г) наличие решения по жалобе, принятого ранее в отношении того же заявителя и по тому же предмету жалобы.</w:t>
      </w:r>
    </w:p>
    <w:bookmarkStart w:id="552" w:name="P552"/>
    <w:bookmarkEnd w:id="552"/>
    <w:p>
      <w:pPr>
        <w:pStyle w:val="0"/>
        <w:spacing w:before="200" w:line-rule="auto"/>
        <w:ind w:firstLine="540"/>
        <w:jc w:val="both"/>
      </w:pPr>
      <w:r>
        <w:rPr>
          <w:sz w:val="20"/>
        </w:rPr>
        <w:t xml:space="preserve">5.9.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252"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постановления</w:t>
        </w:r>
      </w:hyperlink>
      <w:r>
        <w:rPr>
          <w:sz w:val="20"/>
        </w:rPr>
        <w:t xml:space="preserve"> Администрации г. Вологды от 08.10.2021 N 1603)</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5.10. Не позднее дня, следующего за днем принятия решения, указанного в </w:t>
      </w:r>
      <w:hyperlink w:history="0" w:anchor="P552" w:tooltip="5.9. По результатам рассмотрения жалобы принимается одно из следующих решений:">
        <w:r>
          <w:rPr>
            <w:sz w:val="20"/>
            <w:color w:val="0000ff"/>
          </w:rPr>
          <w:t xml:space="preserve">пункте 5.9</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такого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5.11. Заявитель вправе обжаловать решения, принятые в ходе предоставления муниципальной услуги, действия (бездействие) должностных лиц, муниципальных служащих Уполномоченного органа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по установлению публичного сервитута</w:t>
      </w:r>
    </w:p>
    <w:p>
      <w:pPr>
        <w:pStyle w:val="0"/>
        <w:jc w:val="right"/>
      </w:pPr>
      <w:r>
        <w:rPr>
          <w:sz w:val="20"/>
        </w:rPr>
        <w:t xml:space="preserve">в отдельных целях на территории</w:t>
      </w:r>
    </w:p>
    <w:p>
      <w:pPr>
        <w:pStyle w:val="0"/>
        <w:jc w:val="right"/>
      </w:pPr>
      <w:r>
        <w:rPr>
          <w:sz w:val="20"/>
        </w:rPr>
        <w:t xml:space="preserve">муниципального образования "Город Вологда"</w:t>
      </w:r>
    </w:p>
    <w:p>
      <w:pPr>
        <w:pStyle w:val="0"/>
        <w:jc w:val="both"/>
      </w:pPr>
      <w:r>
        <w:rPr>
          <w:sz w:val="20"/>
        </w:rPr>
      </w:r>
    </w:p>
    <w:p>
      <w:pPr>
        <w:pStyle w:val="2"/>
        <w:jc w:val="center"/>
      </w:pPr>
      <w:r>
        <w:rPr>
          <w:sz w:val="20"/>
        </w:rPr>
        <w:t xml:space="preserve">БЛОК-СХЕМА</w:t>
      </w:r>
    </w:p>
    <w:p>
      <w:pPr>
        <w:pStyle w:val="2"/>
        <w:jc w:val="center"/>
      </w:pPr>
      <w:r>
        <w:rPr>
          <w:sz w:val="20"/>
        </w:rPr>
        <w:t xml:space="preserve">ПО ПРЕДОСТАВЛЕНИЮ МУНИЦИПАЛЬНОЙ УСЛУГИ ПО УСТАНОВЛЕНИЮ</w:t>
      </w:r>
    </w:p>
    <w:p>
      <w:pPr>
        <w:pStyle w:val="2"/>
        <w:jc w:val="center"/>
      </w:pPr>
      <w:r>
        <w:rPr>
          <w:sz w:val="20"/>
        </w:rPr>
        <w:t xml:space="preserve">ПУБЛИЧНОГО СЕРВИТУТА В ОТДЕЛЬНЫХ ЦЕЛЯХ НА ТЕРРИТОРИИ</w:t>
      </w:r>
    </w:p>
    <w:p>
      <w:pPr>
        <w:pStyle w:val="2"/>
        <w:jc w:val="center"/>
      </w:pPr>
      <w:r>
        <w:rPr>
          <w:sz w:val="20"/>
        </w:rPr>
        <w:t xml:space="preserve">МУНИЦИПАЛЬНОГО ОБРАЗОВАНИЯ "ГОРОД ВОЛОГДА"</w:t>
      </w:r>
    </w:p>
    <w:p>
      <w:pPr>
        <w:pStyle w:val="0"/>
        <w:jc w:val="both"/>
      </w:pPr>
      <w:r>
        <w:rPr>
          <w:sz w:val="20"/>
        </w:rPr>
      </w:r>
    </w:p>
    <w:p>
      <w:pPr>
        <w:pStyle w:val="0"/>
        <w:ind w:firstLine="540"/>
        <w:jc w:val="both"/>
      </w:pPr>
      <w:r>
        <w:rPr>
          <w:sz w:val="20"/>
        </w:rPr>
        <w:t xml:space="preserve">Исключена. - </w:t>
      </w:r>
      <w:hyperlink w:history="0" r:id="rId253" w:tooltip="Постановление Администрации г. Вологды от 08.10.2021 N 1603 &quot;О внесении изменений в постановление Администрации города Вологды от 25 сентября 2019 года N 1388&quot; {КонсультантПлюс}">
        <w:r>
          <w:rPr>
            <w:sz w:val="20"/>
            <w:color w:val="0000ff"/>
          </w:rPr>
          <w:t xml:space="preserve">Постановление</w:t>
        </w:r>
      </w:hyperlink>
      <w:r>
        <w:rPr>
          <w:sz w:val="20"/>
        </w:rPr>
        <w:t xml:space="preserve"> Администрации г. Вологды от 08.10.2021 N 1603.</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25.09.2019 N 1388</w:t>
            <w:br/>
            <w:t>(ред. от 29.11.2023)</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5&amp;n=187347&amp;dst=100095" TargetMode = "External"/>
	<Relationship Id="rId8" Type="http://schemas.openxmlformats.org/officeDocument/2006/relationships/hyperlink" Target="https://login.consultant.ru/link/?req=doc&amp;base=RLAW095&amp;n=198293&amp;dst=100005" TargetMode = "External"/>
	<Relationship Id="rId9" Type="http://schemas.openxmlformats.org/officeDocument/2006/relationships/hyperlink" Target="https://login.consultant.ru/link/?req=doc&amp;base=RLAW095&amp;n=204151&amp;dst=100005" TargetMode = "External"/>
	<Relationship Id="rId10" Type="http://schemas.openxmlformats.org/officeDocument/2006/relationships/hyperlink" Target="https://login.consultant.ru/link/?req=doc&amp;base=RLAW095&amp;n=215765&amp;dst=100005" TargetMode = "External"/>
	<Relationship Id="rId11" Type="http://schemas.openxmlformats.org/officeDocument/2006/relationships/hyperlink" Target="https://login.consultant.ru/link/?req=doc&amp;base=RLAW095&amp;n=217441&amp;dst=100011" TargetMode = "External"/>
	<Relationship Id="rId12" Type="http://schemas.openxmlformats.org/officeDocument/2006/relationships/hyperlink" Target="https://login.consultant.ru/link/?req=doc&amp;base=RLAW095&amp;n=222475&amp;dst=100012" TargetMode = "External"/>
	<Relationship Id="rId13" Type="http://schemas.openxmlformats.org/officeDocument/2006/relationships/hyperlink" Target="https://login.consultant.ru/link/?req=doc&amp;base=RLAW095&amp;n=226908&amp;dst=100005" TargetMode = "External"/>
	<Relationship Id="rId14" Type="http://schemas.openxmlformats.org/officeDocument/2006/relationships/hyperlink" Target="https://login.consultant.ru/link/?req=doc&amp;base=LAW&amp;n=453313&amp;dst=100094" TargetMode = "External"/>
	<Relationship Id="rId15" Type="http://schemas.openxmlformats.org/officeDocument/2006/relationships/hyperlink" Target="https://login.consultant.ru/link/?req=doc&amp;base=LAW&amp;n=465787&amp;dst=2013" TargetMode = "External"/>
	<Relationship Id="rId16" Type="http://schemas.openxmlformats.org/officeDocument/2006/relationships/hyperlink" Target="https://login.consultant.ru/link/?req=doc&amp;base=RLAW095&amp;n=178445&amp;dst=100150" TargetMode = "External"/>
	<Relationship Id="rId17" Type="http://schemas.openxmlformats.org/officeDocument/2006/relationships/hyperlink" Target="https://login.consultant.ru/link/?req=doc&amp;base=RLAW095&amp;n=226487&amp;dst=107061" TargetMode = "External"/>
	<Relationship Id="rId18" Type="http://schemas.openxmlformats.org/officeDocument/2006/relationships/hyperlink" Target="https://login.consultant.ru/link/?req=doc&amp;base=RLAW095&amp;n=226487&amp;dst=106918" TargetMode = "External"/>
	<Relationship Id="rId19" Type="http://schemas.openxmlformats.org/officeDocument/2006/relationships/hyperlink" Target="https://login.consultant.ru/link/?req=doc&amp;base=RLAW095&amp;n=198293&amp;dst=100005" TargetMode = "External"/>
	<Relationship Id="rId20" Type="http://schemas.openxmlformats.org/officeDocument/2006/relationships/hyperlink" Target="https://login.consultant.ru/link/?req=doc&amp;base=RLAW095&amp;n=198293&amp;dst=100005" TargetMode = "External"/>
	<Relationship Id="rId21" Type="http://schemas.openxmlformats.org/officeDocument/2006/relationships/hyperlink" Target="https://login.consultant.ru/link/?req=doc&amp;base=RLAW095&amp;n=187347&amp;dst=100095" TargetMode = "External"/>
	<Relationship Id="rId22" Type="http://schemas.openxmlformats.org/officeDocument/2006/relationships/hyperlink" Target="https://login.consultant.ru/link/?req=doc&amp;base=RLAW095&amp;n=198293&amp;dst=100006" TargetMode = "External"/>
	<Relationship Id="rId23" Type="http://schemas.openxmlformats.org/officeDocument/2006/relationships/hyperlink" Target="https://login.consultant.ru/link/?req=doc&amp;base=RLAW095&amp;n=204151&amp;dst=100005" TargetMode = "External"/>
	<Relationship Id="rId24" Type="http://schemas.openxmlformats.org/officeDocument/2006/relationships/hyperlink" Target="https://login.consultant.ru/link/?req=doc&amp;base=RLAW095&amp;n=215765&amp;dst=100005" TargetMode = "External"/>
	<Relationship Id="rId25" Type="http://schemas.openxmlformats.org/officeDocument/2006/relationships/hyperlink" Target="https://login.consultant.ru/link/?req=doc&amp;base=RLAW095&amp;n=217441&amp;dst=100011" TargetMode = "External"/>
	<Relationship Id="rId26" Type="http://schemas.openxmlformats.org/officeDocument/2006/relationships/hyperlink" Target="https://login.consultant.ru/link/?req=doc&amp;base=RLAW095&amp;n=222475&amp;dst=100012" TargetMode = "External"/>
	<Relationship Id="rId27" Type="http://schemas.openxmlformats.org/officeDocument/2006/relationships/hyperlink" Target="https://login.consultant.ru/link/?req=doc&amp;base=RLAW095&amp;n=226908&amp;dst=100005" TargetMode = "External"/>
	<Relationship Id="rId28" Type="http://schemas.openxmlformats.org/officeDocument/2006/relationships/hyperlink" Target="https://login.consultant.ru/link/?req=doc&amp;base=RLAW095&amp;n=198293&amp;dst=100007" TargetMode = "External"/>
	<Relationship Id="rId29" Type="http://schemas.openxmlformats.org/officeDocument/2006/relationships/hyperlink" Target="https://login.consultant.ru/link/?req=doc&amp;base=RLAW095&amp;n=226908&amp;dst=100006" TargetMode = "External"/>
	<Relationship Id="rId30" Type="http://schemas.openxmlformats.org/officeDocument/2006/relationships/hyperlink" Target="https://login.consultant.ru/link/?req=doc&amp;base=RLAW095&amp;n=222475&amp;dst=100012" TargetMode = "External"/>
	<Relationship Id="rId31" Type="http://schemas.openxmlformats.org/officeDocument/2006/relationships/hyperlink" Target="https://login.consultant.ru/link/?req=doc&amp;base=RLAW095&amp;n=217441&amp;dst=100011" TargetMode = "External"/>
	<Relationship Id="rId32" Type="http://schemas.openxmlformats.org/officeDocument/2006/relationships/hyperlink" Target="https://login.consultant.ru/link/?req=doc&amp;base=RLAW095&amp;n=198293&amp;dst=100015" TargetMode = "External"/>
	<Relationship Id="rId33" Type="http://schemas.openxmlformats.org/officeDocument/2006/relationships/hyperlink" Target="https://login.consultant.ru/link/?req=doc&amp;base=RLAW095&amp;n=198293&amp;dst=100016" TargetMode = "External"/>
	<Relationship Id="rId34" Type="http://schemas.openxmlformats.org/officeDocument/2006/relationships/hyperlink" Target="https://login.consultant.ru/link/?req=doc&amp;base=LAW&amp;n=422007" TargetMode = "External"/>
	<Relationship Id="rId35" Type="http://schemas.openxmlformats.org/officeDocument/2006/relationships/hyperlink" Target="https://login.consultant.ru/link/?req=doc&amp;base=LAW&amp;n=453313" TargetMode = "External"/>
	<Relationship Id="rId36" Type="http://schemas.openxmlformats.org/officeDocument/2006/relationships/hyperlink" Target="https://login.consultant.ru/link/?req=doc&amp;base=RLAW095&amp;n=198293&amp;dst=100018" TargetMode = "External"/>
	<Relationship Id="rId37" Type="http://schemas.openxmlformats.org/officeDocument/2006/relationships/hyperlink" Target="https://login.consultant.ru/link/?req=doc&amp;base=RLAW095&amp;n=198293&amp;dst=100021" TargetMode = "External"/>
	<Relationship Id="rId38" Type="http://schemas.openxmlformats.org/officeDocument/2006/relationships/hyperlink" Target="https://login.consultant.ru/link/?req=doc&amp;base=RLAW095&amp;n=211063&amp;dst=100210" TargetMode = "External"/>
	<Relationship Id="rId39" Type="http://schemas.openxmlformats.org/officeDocument/2006/relationships/hyperlink" Target="https://login.consultant.ru/link/?req=doc&amp;base=LAW&amp;n=465787&amp;dst=2085" TargetMode = "External"/>
	<Relationship Id="rId40" Type="http://schemas.openxmlformats.org/officeDocument/2006/relationships/hyperlink" Target="https://login.consultant.ru/link/?req=doc&amp;base=RLAW095&amp;n=215765&amp;dst=100012" TargetMode = "External"/>
	<Relationship Id="rId41" Type="http://schemas.openxmlformats.org/officeDocument/2006/relationships/hyperlink" Target="https://login.consultant.ru/link/?req=doc&amp;base=RLAW095&amp;n=215765&amp;dst=100014" TargetMode = "External"/>
	<Relationship Id="rId42" Type="http://schemas.openxmlformats.org/officeDocument/2006/relationships/hyperlink" Target="https://login.consultant.ru/link/?req=doc&amp;base=LAW&amp;n=465787&amp;dst=2013" TargetMode = "External"/>
	<Relationship Id="rId43" Type="http://schemas.openxmlformats.org/officeDocument/2006/relationships/hyperlink" Target="https://login.consultant.ru/link/?req=doc&amp;base=LAW&amp;n=450837" TargetMode = "External"/>
	<Relationship Id="rId44" Type="http://schemas.openxmlformats.org/officeDocument/2006/relationships/hyperlink" Target="https://login.consultant.ru/link/?req=doc&amp;base=LAW&amp;n=465632" TargetMode = "External"/>
	<Relationship Id="rId45" Type="http://schemas.openxmlformats.org/officeDocument/2006/relationships/hyperlink" Target="https://login.consultant.ru/link/?req=doc&amp;base=LAW&amp;n=465799&amp;dst=101356" TargetMode = "External"/>
	<Relationship Id="rId46" Type="http://schemas.openxmlformats.org/officeDocument/2006/relationships/hyperlink" Target="https://login.consultant.ru/link/?req=doc&amp;base=LAW&amp;n=454103" TargetMode = "External"/>
	<Relationship Id="rId47" Type="http://schemas.openxmlformats.org/officeDocument/2006/relationships/hyperlink" Target="https://login.consultant.ru/link/?req=doc&amp;base=LAW&amp;n=453313&amp;dst=100094" TargetMode = "External"/>
	<Relationship Id="rId48" Type="http://schemas.openxmlformats.org/officeDocument/2006/relationships/hyperlink" Target="https://login.consultant.ru/link/?req=doc&amp;base=LAW&amp;n=464157" TargetMode = "External"/>
	<Relationship Id="rId49" Type="http://schemas.openxmlformats.org/officeDocument/2006/relationships/hyperlink" Target="https://login.consultant.ru/link/?req=doc&amp;base=LAW&amp;n=454305" TargetMode = "External"/>
	<Relationship Id="rId50" Type="http://schemas.openxmlformats.org/officeDocument/2006/relationships/hyperlink" Target="https://login.consultant.ru/link/?req=doc&amp;base=LAW&amp;n=416248" TargetMode = "External"/>
	<Relationship Id="rId51" Type="http://schemas.openxmlformats.org/officeDocument/2006/relationships/hyperlink" Target="https://login.consultant.ru/link/?req=doc&amp;base=RLAW095&amp;n=187347&amp;dst=100096" TargetMode = "External"/>
	<Relationship Id="rId52" Type="http://schemas.openxmlformats.org/officeDocument/2006/relationships/hyperlink" Target="https://login.consultant.ru/link/?req=doc&amp;base=LAW&amp;n=454024" TargetMode = "External"/>
	<Relationship Id="rId53" Type="http://schemas.openxmlformats.org/officeDocument/2006/relationships/hyperlink" Target="https://login.consultant.ru/link/?req=doc&amp;base=LAW&amp;n=377419&amp;dst=100010" TargetMode = "External"/>
	<Relationship Id="rId54" Type="http://schemas.openxmlformats.org/officeDocument/2006/relationships/hyperlink" Target="https://login.consultant.ru/link/?req=doc&amp;base=RLAW095&amp;n=198293&amp;dst=100028" TargetMode = "External"/>
	<Relationship Id="rId55" Type="http://schemas.openxmlformats.org/officeDocument/2006/relationships/hyperlink" Target="https://login.consultant.ru/link/?req=doc&amp;base=RLAW095&amp;n=215765&amp;dst=100016" TargetMode = "External"/>
	<Relationship Id="rId56" Type="http://schemas.openxmlformats.org/officeDocument/2006/relationships/hyperlink" Target="https://login.consultant.ru/link/?req=doc&amp;base=RLAW095&amp;n=215765&amp;dst=100017" TargetMode = "External"/>
	<Relationship Id="rId57" Type="http://schemas.openxmlformats.org/officeDocument/2006/relationships/hyperlink" Target="https://login.consultant.ru/link/?req=doc&amp;base=LAW&amp;n=436462&amp;dst=100010" TargetMode = "External"/>
	<Relationship Id="rId58" Type="http://schemas.openxmlformats.org/officeDocument/2006/relationships/hyperlink" Target="https://login.consultant.ru/link/?req=doc&amp;base=LAW&amp;n=315014&amp;dst=100009" TargetMode = "External"/>
	<Relationship Id="rId59" Type="http://schemas.openxmlformats.org/officeDocument/2006/relationships/hyperlink" Target="https://login.consultant.ru/link/?req=doc&amp;base=RLAW095&amp;n=226487&amp;dst=106918" TargetMode = "External"/>
	<Relationship Id="rId60" Type="http://schemas.openxmlformats.org/officeDocument/2006/relationships/hyperlink" Target="https://login.consultant.ru/link/?req=doc&amp;base=RLAW095&amp;n=198293&amp;dst=100007" TargetMode = "External"/>
	<Relationship Id="rId61" Type="http://schemas.openxmlformats.org/officeDocument/2006/relationships/hyperlink" Target="https://login.consultant.ru/link/?req=doc&amp;base=RLAW095&amp;n=198766&amp;dst=100010" TargetMode = "External"/>
	<Relationship Id="rId62" Type="http://schemas.openxmlformats.org/officeDocument/2006/relationships/hyperlink" Target="https://login.consultant.ru/link/?req=doc&amp;base=RLAW095&amp;n=198293&amp;dst=100007" TargetMode = "External"/>
	<Relationship Id="rId63" Type="http://schemas.openxmlformats.org/officeDocument/2006/relationships/hyperlink" Target="https://login.consultant.ru/link/?req=doc&amp;base=RLAW095&amp;n=215765&amp;dst=100019" TargetMode = "External"/>
	<Relationship Id="rId64" Type="http://schemas.openxmlformats.org/officeDocument/2006/relationships/hyperlink" Target="https://login.consultant.ru/link/?req=doc&amp;base=RLAW095&amp;n=226908&amp;dst=100021" TargetMode = "External"/>
	<Relationship Id="rId65" Type="http://schemas.openxmlformats.org/officeDocument/2006/relationships/hyperlink" Target="https://login.consultant.ru/link/?req=doc&amp;base=RLAW095&amp;n=226908&amp;dst=100022" TargetMode = "External"/>
	<Relationship Id="rId66" Type="http://schemas.openxmlformats.org/officeDocument/2006/relationships/hyperlink" Target="https://login.consultant.ru/link/?req=doc&amp;base=RLAW095&amp;n=226908&amp;dst=100024" TargetMode = "External"/>
	<Relationship Id="rId67" Type="http://schemas.openxmlformats.org/officeDocument/2006/relationships/hyperlink" Target="https://login.consultant.ru/link/?req=doc&amp;base=RLAW095&amp;n=215765&amp;dst=100020" TargetMode = "External"/>
	<Relationship Id="rId68" Type="http://schemas.openxmlformats.org/officeDocument/2006/relationships/hyperlink" Target="https://login.consultant.ru/link/?req=doc&amp;base=RLAW095&amp;n=215765&amp;dst=100022" TargetMode = "External"/>
	<Relationship Id="rId69" Type="http://schemas.openxmlformats.org/officeDocument/2006/relationships/hyperlink" Target="https://login.consultant.ru/link/?req=doc&amp;base=LAW&amp;n=416248&amp;dst=100052" TargetMode = "External"/>
	<Relationship Id="rId70" Type="http://schemas.openxmlformats.org/officeDocument/2006/relationships/hyperlink" Target="https://login.consultant.ru/link/?req=doc&amp;base=RLAW095&amp;n=215765&amp;dst=100023" TargetMode = "External"/>
	<Relationship Id="rId71" Type="http://schemas.openxmlformats.org/officeDocument/2006/relationships/hyperlink" Target="https://login.consultant.ru/link/?req=doc&amp;base=RLAW095&amp;n=215765&amp;dst=100027" TargetMode = "External"/>
	<Relationship Id="rId72" Type="http://schemas.openxmlformats.org/officeDocument/2006/relationships/hyperlink" Target="https://login.consultant.ru/link/?req=doc&amp;base=RLAW095&amp;n=198293&amp;dst=100036" TargetMode = "External"/>
	<Relationship Id="rId73" Type="http://schemas.openxmlformats.org/officeDocument/2006/relationships/hyperlink" Target="https://login.consultant.ru/link/?req=doc&amp;base=RLAW095&amp;n=215765&amp;dst=100031" TargetMode = "External"/>
	<Relationship Id="rId74" Type="http://schemas.openxmlformats.org/officeDocument/2006/relationships/hyperlink" Target="https://login.consultant.ru/link/?req=doc&amp;base=RLAW095&amp;n=226908&amp;dst=100027" TargetMode = "External"/>
	<Relationship Id="rId75" Type="http://schemas.openxmlformats.org/officeDocument/2006/relationships/hyperlink" Target="https://login.consultant.ru/link/?req=doc&amp;base=RLAW095&amp;n=215765&amp;dst=100032" TargetMode = "External"/>
	<Relationship Id="rId76" Type="http://schemas.openxmlformats.org/officeDocument/2006/relationships/hyperlink" Target="https://login.consultant.ru/link/?req=doc&amp;base=LAW&amp;n=436462&amp;dst=100034" TargetMode = "External"/>
	<Relationship Id="rId77" Type="http://schemas.openxmlformats.org/officeDocument/2006/relationships/hyperlink" Target="https://login.consultant.ru/link/?req=doc&amp;base=LAW&amp;n=315014&amp;dst=100028" TargetMode = "External"/>
	<Relationship Id="rId78" Type="http://schemas.openxmlformats.org/officeDocument/2006/relationships/hyperlink" Target="https://login.consultant.ru/link/?req=doc&amp;base=RLAW095&amp;n=198293&amp;dst=100038" TargetMode = "External"/>
	<Relationship Id="rId79" Type="http://schemas.openxmlformats.org/officeDocument/2006/relationships/hyperlink" Target="https://login.consultant.ru/link/?req=doc&amp;base=LAW&amp;n=377419&amp;dst=100010" TargetMode = "External"/>
	<Relationship Id="rId80" Type="http://schemas.openxmlformats.org/officeDocument/2006/relationships/hyperlink" Target="https://login.consultant.ru/link/?req=doc&amp;base=RLAW095&amp;n=198293&amp;dst=100040" TargetMode = "External"/>
	<Relationship Id="rId81" Type="http://schemas.openxmlformats.org/officeDocument/2006/relationships/hyperlink" Target="https://login.consultant.ru/link/?req=doc&amp;base=RLAW095&amp;n=215765&amp;dst=100033" TargetMode = "External"/>
	<Relationship Id="rId82" Type="http://schemas.openxmlformats.org/officeDocument/2006/relationships/hyperlink" Target="https://login.consultant.ru/link/?req=doc&amp;base=RLAW095&amp;n=226908&amp;dst=100028" TargetMode = "External"/>
	<Relationship Id="rId83" Type="http://schemas.openxmlformats.org/officeDocument/2006/relationships/hyperlink" Target="https://login.consultant.ru/link/?req=doc&amp;base=RLAW095&amp;n=226908&amp;dst=100030" TargetMode = "External"/>
	<Relationship Id="rId84" Type="http://schemas.openxmlformats.org/officeDocument/2006/relationships/hyperlink" Target="https://login.consultant.ru/link/?req=doc&amp;base=RLAW095&amp;n=226908&amp;dst=100031" TargetMode = "External"/>
	<Relationship Id="rId85" Type="http://schemas.openxmlformats.org/officeDocument/2006/relationships/hyperlink" Target="https://login.consultant.ru/link/?req=doc&amp;base=RLAW095&amp;n=226908&amp;dst=100033" TargetMode = "External"/>
	<Relationship Id="rId86" Type="http://schemas.openxmlformats.org/officeDocument/2006/relationships/hyperlink" Target="https://login.consultant.ru/link/?req=doc&amp;base=RLAW095&amp;n=226908&amp;dst=100034" TargetMode = "External"/>
	<Relationship Id="rId87" Type="http://schemas.openxmlformats.org/officeDocument/2006/relationships/hyperlink" Target="https://login.consultant.ru/link/?req=doc&amp;base=RLAW095&amp;n=226908&amp;dst=100035" TargetMode = "External"/>
	<Relationship Id="rId88" Type="http://schemas.openxmlformats.org/officeDocument/2006/relationships/hyperlink" Target="https://login.consultant.ru/link/?req=doc&amp;base=LAW&amp;n=460040&amp;dst=100352" TargetMode = "External"/>
	<Relationship Id="rId89" Type="http://schemas.openxmlformats.org/officeDocument/2006/relationships/hyperlink" Target="https://login.consultant.ru/link/?req=doc&amp;base=RLAW095&amp;n=226908&amp;dst=100036" TargetMode = "External"/>
	<Relationship Id="rId90" Type="http://schemas.openxmlformats.org/officeDocument/2006/relationships/hyperlink" Target="https://login.consultant.ru/link/?req=doc&amp;base=LAW&amp;n=416248&amp;dst=100052" TargetMode = "External"/>
	<Relationship Id="rId91" Type="http://schemas.openxmlformats.org/officeDocument/2006/relationships/hyperlink" Target="https://login.consultant.ru/link/?req=doc&amp;base=RLAW095&amp;n=187347&amp;dst=100104" TargetMode = "External"/>
	<Relationship Id="rId92" Type="http://schemas.openxmlformats.org/officeDocument/2006/relationships/hyperlink" Target="https://login.consultant.ru/link/?req=doc&amp;base=RLAW095&amp;n=187347&amp;dst=100106" TargetMode = "External"/>
	<Relationship Id="rId93" Type="http://schemas.openxmlformats.org/officeDocument/2006/relationships/hyperlink" Target="https://login.consultant.ru/link/?req=doc&amp;base=RLAW095&amp;n=215765&amp;dst=100034" TargetMode = "External"/>
	<Relationship Id="rId94" Type="http://schemas.openxmlformats.org/officeDocument/2006/relationships/hyperlink" Target="https://login.consultant.ru/link/?req=doc&amp;base=RLAW095&amp;n=198293&amp;dst=100050" TargetMode = "External"/>
	<Relationship Id="rId95" Type="http://schemas.openxmlformats.org/officeDocument/2006/relationships/hyperlink" Target="https://login.consultant.ru/link/?req=doc&amp;base=RLAW095&amp;n=198293&amp;dst=100051" TargetMode = "External"/>
	<Relationship Id="rId96" Type="http://schemas.openxmlformats.org/officeDocument/2006/relationships/hyperlink" Target="https://login.consultant.ru/link/?req=doc&amp;base=RLAW095&amp;n=198293&amp;dst=100052" TargetMode = "External"/>
	<Relationship Id="rId97" Type="http://schemas.openxmlformats.org/officeDocument/2006/relationships/hyperlink" Target="https://login.consultant.ru/link/?req=doc&amp;base=RLAW095&amp;n=215765&amp;dst=100035" TargetMode = "External"/>
	<Relationship Id="rId98" Type="http://schemas.openxmlformats.org/officeDocument/2006/relationships/hyperlink" Target="https://login.consultant.ru/link/?req=doc&amp;base=RLAW095&amp;n=198293&amp;dst=100055" TargetMode = "External"/>
	<Relationship Id="rId99" Type="http://schemas.openxmlformats.org/officeDocument/2006/relationships/hyperlink" Target="https://login.consultant.ru/link/?req=doc&amp;base=RLAW095&amp;n=215765&amp;dst=100037" TargetMode = "External"/>
	<Relationship Id="rId100" Type="http://schemas.openxmlformats.org/officeDocument/2006/relationships/hyperlink" Target="https://login.consultant.ru/link/?req=doc&amp;base=RLAW095&amp;n=226908&amp;dst=100037" TargetMode = "External"/>
	<Relationship Id="rId101" Type="http://schemas.openxmlformats.org/officeDocument/2006/relationships/hyperlink" Target="https://login.consultant.ru/link/?req=doc&amp;base=RLAW095&amp;n=226908&amp;dst=100039" TargetMode = "External"/>
	<Relationship Id="rId102" Type="http://schemas.openxmlformats.org/officeDocument/2006/relationships/hyperlink" Target="https://login.consultant.ru/link/?req=doc&amp;base=RLAW095&amp;n=215765&amp;dst=100038" TargetMode = "External"/>
	<Relationship Id="rId103" Type="http://schemas.openxmlformats.org/officeDocument/2006/relationships/hyperlink" Target="https://login.consultant.ru/link/?req=doc&amp;base=RLAW095&amp;n=198293&amp;dst=100055" TargetMode = "External"/>
	<Relationship Id="rId104" Type="http://schemas.openxmlformats.org/officeDocument/2006/relationships/hyperlink" Target="https://login.consultant.ru/link/?req=doc&amp;base=RLAW095&amp;n=215765&amp;dst=100037" TargetMode = "External"/>
	<Relationship Id="rId105" Type="http://schemas.openxmlformats.org/officeDocument/2006/relationships/hyperlink" Target="https://login.consultant.ru/link/?req=doc&amp;base=RLAW095&amp;n=198293&amp;dst=100055" TargetMode = "External"/>
	<Relationship Id="rId106" Type="http://schemas.openxmlformats.org/officeDocument/2006/relationships/hyperlink" Target="https://login.consultant.ru/link/?req=doc&amp;base=RLAW095&amp;n=215765&amp;dst=100037" TargetMode = "External"/>
	<Relationship Id="rId107" Type="http://schemas.openxmlformats.org/officeDocument/2006/relationships/hyperlink" Target="https://login.consultant.ru/link/?req=doc&amp;base=RLAW095&amp;n=187347&amp;dst=100107" TargetMode = "External"/>
	<Relationship Id="rId108" Type="http://schemas.openxmlformats.org/officeDocument/2006/relationships/hyperlink" Target="https://login.consultant.ru/link/?req=doc&amp;base=RLAW095&amp;n=215765&amp;dst=100041" TargetMode = "External"/>
	<Relationship Id="rId109" Type="http://schemas.openxmlformats.org/officeDocument/2006/relationships/hyperlink" Target="https://login.consultant.ru/link/?req=doc&amp;base=RLAW095&amp;n=226908&amp;dst=100041" TargetMode = "External"/>
	<Relationship Id="rId110" Type="http://schemas.openxmlformats.org/officeDocument/2006/relationships/hyperlink" Target="https://login.consultant.ru/link/?req=doc&amp;base=RLAW095&amp;n=226908&amp;dst=100042" TargetMode = "External"/>
	<Relationship Id="rId111" Type="http://schemas.openxmlformats.org/officeDocument/2006/relationships/hyperlink" Target="https://login.consultant.ru/link/?req=doc&amp;base=RLAW095&amp;n=226908&amp;dst=100044" TargetMode = "External"/>
	<Relationship Id="rId112" Type="http://schemas.openxmlformats.org/officeDocument/2006/relationships/hyperlink" Target="https://login.consultant.ru/link/?req=doc&amp;base=LAW&amp;n=440376&amp;dst=100701" TargetMode = "External"/>
	<Relationship Id="rId113" Type="http://schemas.openxmlformats.org/officeDocument/2006/relationships/hyperlink" Target="https://login.consultant.ru/link/?req=doc&amp;base=RLAW095&amp;n=215765&amp;dst=100043" TargetMode = "External"/>
	<Relationship Id="rId114" Type="http://schemas.openxmlformats.org/officeDocument/2006/relationships/hyperlink" Target="https://login.consultant.ru/link/?req=doc&amp;base=RLAW095&amp;n=226908&amp;dst=100045" TargetMode = "External"/>
	<Relationship Id="rId115" Type="http://schemas.openxmlformats.org/officeDocument/2006/relationships/hyperlink" Target="https://login.consultant.ru/link/?req=doc&amp;base=RLAW095&amp;n=215765&amp;dst=100045" TargetMode = "External"/>
	<Relationship Id="rId116" Type="http://schemas.openxmlformats.org/officeDocument/2006/relationships/hyperlink" Target="https://login.consultant.ru/link/?req=doc&amp;base=RLAW095&amp;n=226908&amp;dst=100044" TargetMode = "External"/>
	<Relationship Id="rId117" Type="http://schemas.openxmlformats.org/officeDocument/2006/relationships/hyperlink" Target="https://login.consultant.ru/link/?req=doc&amp;base=RLAW095&amp;n=226908&amp;dst=100046" TargetMode = "External"/>
	<Relationship Id="rId118" Type="http://schemas.openxmlformats.org/officeDocument/2006/relationships/hyperlink" Target="https://login.consultant.ru/link/?req=doc&amp;base=LAW&amp;n=465787&amp;dst=1984" TargetMode = "External"/>
	<Relationship Id="rId119" Type="http://schemas.openxmlformats.org/officeDocument/2006/relationships/hyperlink" Target="https://login.consultant.ru/link/?req=doc&amp;base=LAW&amp;n=465787&amp;dst=1985" TargetMode = "External"/>
	<Relationship Id="rId120" Type="http://schemas.openxmlformats.org/officeDocument/2006/relationships/hyperlink" Target="https://login.consultant.ru/link/?req=doc&amp;base=LAW&amp;n=465787&amp;dst=2033" TargetMode = "External"/>
	<Relationship Id="rId121" Type="http://schemas.openxmlformats.org/officeDocument/2006/relationships/hyperlink" Target="https://login.consultant.ru/link/?req=doc&amp;base=RLAW095&amp;n=215765&amp;dst=100046" TargetMode = "External"/>
	<Relationship Id="rId122" Type="http://schemas.openxmlformats.org/officeDocument/2006/relationships/hyperlink" Target="https://login.consultant.ru/link/?req=doc&amp;base=RLAW095&amp;n=198293&amp;dst=100056" TargetMode = "External"/>
	<Relationship Id="rId123" Type="http://schemas.openxmlformats.org/officeDocument/2006/relationships/hyperlink" Target="https://login.consultant.ru/link/?req=doc&amp;base=RLAW095&amp;n=215765&amp;dst=100037" TargetMode = "External"/>
	<Relationship Id="rId124" Type="http://schemas.openxmlformats.org/officeDocument/2006/relationships/hyperlink" Target="https://login.consultant.ru/link/?req=doc&amp;base=RLAW095&amp;n=198293&amp;dst=100055" TargetMode = "External"/>
	<Relationship Id="rId125" Type="http://schemas.openxmlformats.org/officeDocument/2006/relationships/hyperlink" Target="https://login.consultant.ru/link/?req=doc&amp;base=RLAW095&amp;n=215765&amp;dst=100037" TargetMode = "External"/>
	<Relationship Id="rId126" Type="http://schemas.openxmlformats.org/officeDocument/2006/relationships/hyperlink" Target="https://login.consultant.ru/link/?req=doc&amp;base=RLAW095&amp;n=198293&amp;dst=100055" TargetMode = "External"/>
	<Relationship Id="rId127" Type="http://schemas.openxmlformats.org/officeDocument/2006/relationships/hyperlink" Target="https://login.consultant.ru/link/?req=doc&amp;base=RLAW095&amp;n=215765&amp;dst=100037" TargetMode = "External"/>
	<Relationship Id="rId128" Type="http://schemas.openxmlformats.org/officeDocument/2006/relationships/hyperlink" Target="https://login.consultant.ru/link/?req=doc&amp;base=RLAW095&amp;n=198293&amp;dst=100055" TargetMode = "External"/>
	<Relationship Id="rId129" Type="http://schemas.openxmlformats.org/officeDocument/2006/relationships/hyperlink" Target="https://login.consultant.ru/link/?req=doc&amp;base=RLAW095&amp;n=215765&amp;dst=100037" TargetMode = "External"/>
	<Relationship Id="rId130" Type="http://schemas.openxmlformats.org/officeDocument/2006/relationships/hyperlink" Target="https://login.consultant.ru/link/?req=doc&amp;base=RLAW095&amp;n=198293&amp;dst=100055" TargetMode = "External"/>
	<Relationship Id="rId131" Type="http://schemas.openxmlformats.org/officeDocument/2006/relationships/hyperlink" Target="https://login.consultant.ru/link/?req=doc&amp;base=RLAW095&amp;n=215765&amp;dst=100037" TargetMode = "External"/>
	<Relationship Id="rId132" Type="http://schemas.openxmlformats.org/officeDocument/2006/relationships/hyperlink" Target="https://login.consultant.ru/link/?req=doc&amp;base=LAW&amp;n=454305" TargetMode = "External"/>
	<Relationship Id="rId133" Type="http://schemas.openxmlformats.org/officeDocument/2006/relationships/hyperlink" Target="https://login.consultant.ru/link/?req=doc&amp;base=LAW&amp;n=453313" TargetMode = "External"/>
	<Relationship Id="rId134" Type="http://schemas.openxmlformats.org/officeDocument/2006/relationships/hyperlink" Target="https://login.consultant.ru/link/?req=doc&amp;base=LAW&amp;n=209652" TargetMode = "External"/>
	<Relationship Id="rId135" Type="http://schemas.openxmlformats.org/officeDocument/2006/relationships/hyperlink" Target="https://login.consultant.ru/link/?req=doc&amp;base=RLAW095&amp;n=198293&amp;dst=100058" TargetMode = "External"/>
	<Relationship Id="rId136" Type="http://schemas.openxmlformats.org/officeDocument/2006/relationships/hyperlink" Target="https://login.consultant.ru/link/?req=doc&amp;base=RLAW095&amp;n=215765&amp;dst=100037" TargetMode = "External"/>
	<Relationship Id="rId137" Type="http://schemas.openxmlformats.org/officeDocument/2006/relationships/hyperlink" Target="https://login.consultant.ru/link/?req=doc&amp;base=RLAW095&amp;n=198293&amp;dst=100060" TargetMode = "External"/>
	<Relationship Id="rId138" Type="http://schemas.openxmlformats.org/officeDocument/2006/relationships/hyperlink" Target="https://login.consultant.ru/link/?req=doc&amp;base=RLAW095&amp;n=215765&amp;dst=100037" TargetMode = "External"/>
	<Relationship Id="rId139" Type="http://schemas.openxmlformats.org/officeDocument/2006/relationships/hyperlink" Target="https://login.consultant.ru/link/?req=doc&amp;base=RLAW095&amp;n=198293&amp;dst=100062" TargetMode = "External"/>
	<Relationship Id="rId140" Type="http://schemas.openxmlformats.org/officeDocument/2006/relationships/hyperlink" Target="https://login.consultant.ru/link/?req=doc&amp;base=RLAW095&amp;n=198293&amp;dst=100063" TargetMode = "External"/>
	<Relationship Id="rId141" Type="http://schemas.openxmlformats.org/officeDocument/2006/relationships/hyperlink" Target="https://login.consultant.ru/link/?req=doc&amp;base=RLAW095&amp;n=198293&amp;dst=100064" TargetMode = "External"/>
	<Relationship Id="rId142" Type="http://schemas.openxmlformats.org/officeDocument/2006/relationships/hyperlink" Target="https://login.consultant.ru/link/?req=doc&amp;base=RLAW095&amp;n=215765&amp;dst=100037" TargetMode = "External"/>
	<Relationship Id="rId143" Type="http://schemas.openxmlformats.org/officeDocument/2006/relationships/hyperlink" Target="https://login.consultant.ru/link/?req=doc&amp;base=RLAW095&amp;n=198293&amp;dst=100065" TargetMode = "External"/>
	<Relationship Id="rId144" Type="http://schemas.openxmlformats.org/officeDocument/2006/relationships/hyperlink" Target="https://login.consultant.ru/link/?req=doc&amp;base=RLAW095&amp;n=198293&amp;dst=100066" TargetMode = "External"/>
	<Relationship Id="rId145" Type="http://schemas.openxmlformats.org/officeDocument/2006/relationships/hyperlink" Target="https://login.consultant.ru/link/?req=doc&amp;base=RLAW095&amp;n=198293&amp;dst=100067" TargetMode = "External"/>
	<Relationship Id="rId146" Type="http://schemas.openxmlformats.org/officeDocument/2006/relationships/hyperlink" Target="https://login.consultant.ru/link/?req=doc&amp;base=RLAW095&amp;n=198293&amp;dst=100068" TargetMode = "External"/>
	<Relationship Id="rId147" Type="http://schemas.openxmlformats.org/officeDocument/2006/relationships/hyperlink" Target="https://login.consultant.ru/link/?req=doc&amp;base=LAW&amp;n=454305&amp;dst=100088" TargetMode = "External"/>
	<Relationship Id="rId148" Type="http://schemas.openxmlformats.org/officeDocument/2006/relationships/hyperlink" Target="https://login.consultant.ru/link/?req=doc&amp;base=RLAW095&amp;n=198293&amp;dst=100069" TargetMode = "External"/>
	<Relationship Id="rId149" Type="http://schemas.openxmlformats.org/officeDocument/2006/relationships/hyperlink" Target="https://login.consultant.ru/link/?req=doc&amp;base=RLAW095&amp;n=215765&amp;dst=100047" TargetMode = "External"/>
	<Relationship Id="rId150" Type="http://schemas.openxmlformats.org/officeDocument/2006/relationships/hyperlink" Target="https://login.consultant.ru/link/?req=doc&amp;base=RLAW095&amp;n=198293&amp;dst=100070" TargetMode = "External"/>
	<Relationship Id="rId151" Type="http://schemas.openxmlformats.org/officeDocument/2006/relationships/hyperlink" Target="https://login.consultant.ru/link/?req=doc&amp;base=RLAW095&amp;n=215765&amp;dst=100049" TargetMode = "External"/>
	<Relationship Id="rId152" Type="http://schemas.openxmlformats.org/officeDocument/2006/relationships/hyperlink" Target="https://login.consultant.ru/link/?req=doc&amp;base=RLAW095&amp;n=198293&amp;dst=100072" TargetMode = "External"/>
	<Relationship Id="rId153" Type="http://schemas.openxmlformats.org/officeDocument/2006/relationships/hyperlink" Target="https://login.consultant.ru/link/?req=doc&amp;base=RLAW095&amp;n=215765&amp;dst=100049" TargetMode = "External"/>
	<Relationship Id="rId154" Type="http://schemas.openxmlformats.org/officeDocument/2006/relationships/hyperlink" Target="https://login.consultant.ru/link/?req=doc&amp;base=RLAW095&amp;n=198293&amp;dst=100072" TargetMode = "External"/>
	<Relationship Id="rId155" Type="http://schemas.openxmlformats.org/officeDocument/2006/relationships/hyperlink" Target="https://login.consultant.ru/link/?req=doc&amp;base=RLAW095&amp;n=215765&amp;dst=100049" TargetMode = "External"/>
	<Relationship Id="rId156" Type="http://schemas.openxmlformats.org/officeDocument/2006/relationships/hyperlink" Target="https://login.consultant.ru/link/?req=doc&amp;base=RLAW095&amp;n=198293&amp;dst=100072" TargetMode = "External"/>
	<Relationship Id="rId157" Type="http://schemas.openxmlformats.org/officeDocument/2006/relationships/hyperlink" Target="https://login.consultant.ru/link/?req=doc&amp;base=RLAW095&amp;n=215765&amp;dst=100049" TargetMode = "External"/>
	<Relationship Id="rId158" Type="http://schemas.openxmlformats.org/officeDocument/2006/relationships/hyperlink" Target="https://login.consultant.ru/link/?req=doc&amp;base=RLAW095&amp;n=198293&amp;dst=100072" TargetMode = "External"/>
	<Relationship Id="rId159" Type="http://schemas.openxmlformats.org/officeDocument/2006/relationships/hyperlink" Target="https://login.consultant.ru/link/?req=doc&amp;base=RLAW095&amp;n=215765&amp;dst=100049" TargetMode = "External"/>
	<Relationship Id="rId160" Type="http://schemas.openxmlformats.org/officeDocument/2006/relationships/hyperlink" Target="https://login.consultant.ru/link/?req=doc&amp;base=RLAW095&amp;n=215765&amp;dst=100051" TargetMode = "External"/>
	<Relationship Id="rId161" Type="http://schemas.openxmlformats.org/officeDocument/2006/relationships/hyperlink" Target="https://login.consultant.ru/link/?req=doc&amp;base=LAW&amp;n=436462&amp;dst=100010" TargetMode = "External"/>
	<Relationship Id="rId162" Type="http://schemas.openxmlformats.org/officeDocument/2006/relationships/hyperlink" Target="https://login.consultant.ru/link/?req=doc&amp;base=LAW&amp;n=315014&amp;dst=100009" TargetMode = "External"/>
	<Relationship Id="rId163" Type="http://schemas.openxmlformats.org/officeDocument/2006/relationships/hyperlink" Target="https://login.consultant.ru/link/?req=doc&amp;base=RLAW095&amp;n=215765&amp;dst=100052" TargetMode = "External"/>
	<Relationship Id="rId164" Type="http://schemas.openxmlformats.org/officeDocument/2006/relationships/hyperlink" Target="https://login.consultant.ru/link/?req=doc&amp;base=RLAW095&amp;n=198293&amp;dst=100076" TargetMode = "External"/>
	<Relationship Id="rId165" Type="http://schemas.openxmlformats.org/officeDocument/2006/relationships/hyperlink" Target="https://login.consultant.ru/link/?req=doc&amp;base=RLAW095&amp;n=215765&amp;dst=100049" TargetMode = "External"/>
	<Relationship Id="rId166" Type="http://schemas.openxmlformats.org/officeDocument/2006/relationships/hyperlink" Target="https://login.consultant.ru/link/?req=doc&amp;base=LAW&amp;n=465787&amp;dst=1965" TargetMode = "External"/>
	<Relationship Id="rId167" Type="http://schemas.openxmlformats.org/officeDocument/2006/relationships/hyperlink" Target="https://login.consultant.ru/link/?req=doc&amp;base=LAW&amp;n=465787&amp;dst=2028" TargetMode = "External"/>
	<Relationship Id="rId168" Type="http://schemas.openxmlformats.org/officeDocument/2006/relationships/hyperlink" Target="https://login.consultant.ru/link/?req=doc&amp;base=RLAW095&amp;n=215765&amp;dst=100054" TargetMode = "External"/>
	<Relationship Id="rId169" Type="http://schemas.openxmlformats.org/officeDocument/2006/relationships/hyperlink" Target="https://login.consultant.ru/link/?req=doc&amp;base=RLAW095&amp;n=198293&amp;dst=100078" TargetMode = "External"/>
	<Relationship Id="rId170" Type="http://schemas.openxmlformats.org/officeDocument/2006/relationships/hyperlink" Target="https://login.consultant.ru/link/?req=doc&amp;base=RLAW095&amp;n=215765&amp;dst=100049" TargetMode = "External"/>
	<Relationship Id="rId171" Type="http://schemas.openxmlformats.org/officeDocument/2006/relationships/hyperlink" Target="https://login.consultant.ru/link/?req=doc&amp;base=LAW&amp;n=465787&amp;dst=2554" TargetMode = "External"/>
	<Relationship Id="rId172" Type="http://schemas.openxmlformats.org/officeDocument/2006/relationships/hyperlink" Target="https://login.consultant.ru/link/?req=doc&amp;base=LAW&amp;n=465787&amp;dst=2556" TargetMode = "External"/>
	<Relationship Id="rId173" Type="http://schemas.openxmlformats.org/officeDocument/2006/relationships/hyperlink" Target="https://login.consultant.ru/link/?req=doc&amp;base=LAW&amp;n=465787&amp;dst=2557" TargetMode = "External"/>
	<Relationship Id="rId174" Type="http://schemas.openxmlformats.org/officeDocument/2006/relationships/hyperlink" Target="https://login.consultant.ru/link/?req=doc&amp;base=LAW&amp;n=465787&amp;dst=2412" TargetMode = "External"/>
	<Relationship Id="rId175" Type="http://schemas.openxmlformats.org/officeDocument/2006/relationships/hyperlink" Target="https://login.consultant.ru/link/?req=doc&amp;base=RLAW095&amp;n=198293&amp;dst=100078" TargetMode = "External"/>
	<Relationship Id="rId176" Type="http://schemas.openxmlformats.org/officeDocument/2006/relationships/hyperlink" Target="https://login.consultant.ru/link/?req=doc&amp;base=RLAW095&amp;n=215765&amp;dst=100049" TargetMode = "External"/>
	<Relationship Id="rId177" Type="http://schemas.openxmlformats.org/officeDocument/2006/relationships/hyperlink" Target="https://login.consultant.ru/link/?req=doc&amp;base=RLAW095&amp;n=226908&amp;dst=100048" TargetMode = "External"/>
	<Relationship Id="rId178" Type="http://schemas.openxmlformats.org/officeDocument/2006/relationships/hyperlink" Target="https://login.consultant.ru/link/?req=doc&amp;base=RLAW095&amp;n=198293&amp;dst=100078" TargetMode = "External"/>
	<Relationship Id="rId179" Type="http://schemas.openxmlformats.org/officeDocument/2006/relationships/hyperlink" Target="https://login.consultant.ru/link/?req=doc&amp;base=RLAW095&amp;n=215765&amp;dst=100049" TargetMode = "External"/>
	<Relationship Id="rId180" Type="http://schemas.openxmlformats.org/officeDocument/2006/relationships/hyperlink" Target="https://login.consultant.ru/link/?req=doc&amp;base=RLAW095&amp;n=215765&amp;dst=100056" TargetMode = "External"/>
	<Relationship Id="rId181" Type="http://schemas.openxmlformats.org/officeDocument/2006/relationships/hyperlink" Target="https://login.consultant.ru/link/?req=doc&amp;base=RLAW095&amp;n=198293&amp;dst=100081" TargetMode = "External"/>
	<Relationship Id="rId182" Type="http://schemas.openxmlformats.org/officeDocument/2006/relationships/hyperlink" Target="https://login.consultant.ru/link/?req=doc&amp;base=RLAW095&amp;n=215765&amp;dst=100057" TargetMode = "External"/>
	<Relationship Id="rId183" Type="http://schemas.openxmlformats.org/officeDocument/2006/relationships/hyperlink" Target="https://login.consultant.ru/link/?req=doc&amp;base=RLAW095&amp;n=215765&amp;dst=100057" TargetMode = "External"/>
	<Relationship Id="rId184" Type="http://schemas.openxmlformats.org/officeDocument/2006/relationships/hyperlink" Target="https://login.consultant.ru/link/?req=doc&amp;base=RLAW095&amp;n=198293&amp;dst=100082" TargetMode = "External"/>
	<Relationship Id="rId185" Type="http://schemas.openxmlformats.org/officeDocument/2006/relationships/hyperlink" Target="https://login.consultant.ru/link/?req=doc&amp;base=LAW&amp;n=416646&amp;dst=100013" TargetMode = "External"/>
	<Relationship Id="rId186" Type="http://schemas.openxmlformats.org/officeDocument/2006/relationships/hyperlink" Target="https://login.consultant.ru/link/?req=doc&amp;base=RLAW095&amp;n=198293&amp;dst=100086" TargetMode = "External"/>
	<Relationship Id="rId187" Type="http://schemas.openxmlformats.org/officeDocument/2006/relationships/hyperlink" Target="https://login.consultant.ru/link/?req=doc&amp;base=RLAW095&amp;n=215765&amp;dst=100059" TargetMode = "External"/>
	<Relationship Id="rId188" Type="http://schemas.openxmlformats.org/officeDocument/2006/relationships/hyperlink" Target="https://login.consultant.ru/link/?req=doc&amp;base=RLAW095&amp;n=198293&amp;dst=100086" TargetMode = "External"/>
	<Relationship Id="rId189" Type="http://schemas.openxmlformats.org/officeDocument/2006/relationships/hyperlink" Target="https://login.consultant.ru/link/?req=doc&amp;base=RLAW095&amp;n=215765&amp;dst=100059" TargetMode = "External"/>
	<Relationship Id="rId190" Type="http://schemas.openxmlformats.org/officeDocument/2006/relationships/hyperlink" Target="https://login.consultant.ru/link/?req=doc&amp;base=RLAW095&amp;n=198293&amp;dst=100087" TargetMode = "External"/>
	<Relationship Id="rId191" Type="http://schemas.openxmlformats.org/officeDocument/2006/relationships/hyperlink" Target="https://login.consultant.ru/link/?req=doc&amp;base=RLAW095&amp;n=198293&amp;dst=100088" TargetMode = "External"/>
	<Relationship Id="rId192" Type="http://schemas.openxmlformats.org/officeDocument/2006/relationships/hyperlink" Target="https://login.consultant.ru/link/?req=doc&amp;base=RLAW095&amp;n=198293&amp;dst=100089" TargetMode = "External"/>
	<Relationship Id="rId193" Type="http://schemas.openxmlformats.org/officeDocument/2006/relationships/hyperlink" Target="https://login.consultant.ru/link/?req=doc&amp;base=RLAW095&amp;n=215765&amp;dst=100059" TargetMode = "External"/>
	<Relationship Id="rId194" Type="http://schemas.openxmlformats.org/officeDocument/2006/relationships/hyperlink" Target="https://login.consultant.ru/link/?req=doc&amp;base=RLAW095&amp;n=198293&amp;dst=100088" TargetMode = "External"/>
	<Relationship Id="rId195" Type="http://schemas.openxmlformats.org/officeDocument/2006/relationships/hyperlink" Target="https://login.consultant.ru/link/?req=doc&amp;base=RLAW095&amp;n=198293&amp;dst=100089" TargetMode = "External"/>
	<Relationship Id="rId196" Type="http://schemas.openxmlformats.org/officeDocument/2006/relationships/hyperlink" Target="https://login.consultant.ru/link/?req=doc&amp;base=RLAW095&amp;n=198293&amp;dst=100088" TargetMode = "External"/>
	<Relationship Id="rId197" Type="http://schemas.openxmlformats.org/officeDocument/2006/relationships/hyperlink" Target="https://login.consultant.ru/link/?req=doc&amp;base=RLAW095&amp;n=198293&amp;dst=100090" TargetMode = "External"/>
	<Relationship Id="rId198" Type="http://schemas.openxmlformats.org/officeDocument/2006/relationships/hyperlink" Target="https://login.consultant.ru/link/?req=doc&amp;base=RLAW095&amp;n=198293&amp;dst=100088" TargetMode = "External"/>
	<Relationship Id="rId199" Type="http://schemas.openxmlformats.org/officeDocument/2006/relationships/hyperlink" Target="https://login.consultant.ru/link/?req=doc&amp;base=RLAW095&amp;n=198293&amp;dst=100089" TargetMode = "External"/>
	<Relationship Id="rId200" Type="http://schemas.openxmlformats.org/officeDocument/2006/relationships/hyperlink" Target="https://login.consultant.ru/link/?req=doc&amp;base=RLAW095&amp;n=198293&amp;dst=100088" TargetMode = "External"/>
	<Relationship Id="rId201" Type="http://schemas.openxmlformats.org/officeDocument/2006/relationships/hyperlink" Target="https://login.consultant.ru/link/?req=doc&amp;base=RLAW095&amp;n=198293&amp;dst=100089" TargetMode = "External"/>
	<Relationship Id="rId202" Type="http://schemas.openxmlformats.org/officeDocument/2006/relationships/hyperlink" Target="https://login.consultant.ru/link/?req=doc&amp;base=RLAW095&amp;n=198293&amp;dst=100088" TargetMode = "External"/>
	<Relationship Id="rId203" Type="http://schemas.openxmlformats.org/officeDocument/2006/relationships/hyperlink" Target="https://login.consultant.ru/link/?req=doc&amp;base=RLAW095&amp;n=198293&amp;dst=100089" TargetMode = "External"/>
	<Relationship Id="rId204" Type="http://schemas.openxmlformats.org/officeDocument/2006/relationships/hyperlink" Target="https://login.consultant.ru/link/?req=doc&amp;base=RLAW095&amp;n=198293&amp;dst=100088" TargetMode = "External"/>
	<Relationship Id="rId205" Type="http://schemas.openxmlformats.org/officeDocument/2006/relationships/hyperlink" Target="https://login.consultant.ru/link/?req=doc&amp;base=RLAW095&amp;n=198293&amp;dst=100089" TargetMode = "External"/>
	<Relationship Id="rId206" Type="http://schemas.openxmlformats.org/officeDocument/2006/relationships/hyperlink" Target="https://login.consultant.ru/link/?req=doc&amp;base=RLAW095&amp;n=215765&amp;dst=100059" TargetMode = "External"/>
	<Relationship Id="rId207" Type="http://schemas.openxmlformats.org/officeDocument/2006/relationships/hyperlink" Target="https://login.consultant.ru/link/?req=doc&amp;base=RLAW095&amp;n=198293&amp;dst=100088" TargetMode = "External"/>
	<Relationship Id="rId208" Type="http://schemas.openxmlformats.org/officeDocument/2006/relationships/hyperlink" Target="https://login.consultant.ru/link/?req=doc&amp;base=RLAW095&amp;n=198293&amp;dst=100089" TargetMode = "External"/>
	<Relationship Id="rId209" Type="http://schemas.openxmlformats.org/officeDocument/2006/relationships/hyperlink" Target="https://login.consultant.ru/link/?req=doc&amp;base=RLAW095&amp;n=215765&amp;dst=100059" TargetMode = "External"/>
	<Relationship Id="rId210" Type="http://schemas.openxmlformats.org/officeDocument/2006/relationships/hyperlink" Target="https://login.consultant.ru/link/?req=doc&amp;base=RLAW095&amp;n=198293&amp;dst=100088" TargetMode = "External"/>
	<Relationship Id="rId211" Type="http://schemas.openxmlformats.org/officeDocument/2006/relationships/hyperlink" Target="https://login.consultant.ru/link/?req=doc&amp;base=RLAW095&amp;n=198293&amp;dst=100089" TargetMode = "External"/>
	<Relationship Id="rId212" Type="http://schemas.openxmlformats.org/officeDocument/2006/relationships/hyperlink" Target="https://login.consultant.ru/link/?req=doc&amp;base=RLAW095&amp;n=215765&amp;dst=100059" TargetMode = "External"/>
	<Relationship Id="rId213" Type="http://schemas.openxmlformats.org/officeDocument/2006/relationships/hyperlink" Target="https://login.consultant.ru/link/?req=doc&amp;base=RLAW095&amp;n=198293&amp;dst=100088" TargetMode = "External"/>
	<Relationship Id="rId214" Type="http://schemas.openxmlformats.org/officeDocument/2006/relationships/hyperlink" Target="https://login.consultant.ru/link/?req=doc&amp;base=RLAW095&amp;n=198293&amp;dst=100089" TargetMode = "External"/>
	<Relationship Id="rId215" Type="http://schemas.openxmlformats.org/officeDocument/2006/relationships/hyperlink" Target="https://login.consultant.ru/link/?req=doc&amp;base=RLAW095&amp;n=204151&amp;dst=100005" TargetMode = "External"/>
	<Relationship Id="rId216" Type="http://schemas.openxmlformats.org/officeDocument/2006/relationships/hyperlink" Target="https://login.consultant.ru/link/?req=doc&amp;base=RLAW095&amp;n=215765&amp;dst=100059" TargetMode = "External"/>
	<Relationship Id="rId217" Type="http://schemas.openxmlformats.org/officeDocument/2006/relationships/hyperlink" Target="https://login.consultant.ru/link/?req=doc&amp;base=RLAW095&amp;n=198293&amp;dst=100088" TargetMode = "External"/>
	<Relationship Id="rId218" Type="http://schemas.openxmlformats.org/officeDocument/2006/relationships/hyperlink" Target="https://login.consultant.ru/link/?req=doc&amp;base=RLAW095&amp;n=187347&amp;dst=100111" TargetMode = "External"/>
	<Relationship Id="rId219" Type="http://schemas.openxmlformats.org/officeDocument/2006/relationships/hyperlink" Target="https://login.consultant.ru/link/?req=doc&amp;base=RLAW095&amp;n=226908&amp;dst=100051" TargetMode = "External"/>
	<Relationship Id="rId220" Type="http://schemas.openxmlformats.org/officeDocument/2006/relationships/hyperlink" Target="https://login.consultant.ru/link/?req=doc&amp;base=RLAW095&amp;n=198293&amp;dst=100088" TargetMode = "External"/>
	<Relationship Id="rId221" Type="http://schemas.openxmlformats.org/officeDocument/2006/relationships/hyperlink" Target="https://login.consultant.ru/link/?req=doc&amp;base=RLAW095&amp;n=226908&amp;dst=100052" TargetMode = "External"/>
	<Relationship Id="rId222" Type="http://schemas.openxmlformats.org/officeDocument/2006/relationships/hyperlink" Target="https://login.consultant.ru/link/?req=doc&amp;base=RLAW095&amp;n=226908&amp;dst=100054" TargetMode = "External"/>
	<Relationship Id="rId223" Type="http://schemas.openxmlformats.org/officeDocument/2006/relationships/hyperlink" Target="https://login.consultant.ru/link/?req=doc&amp;base=RLAW095&amp;n=198293&amp;dst=100089" TargetMode = "External"/>
	<Relationship Id="rId224" Type="http://schemas.openxmlformats.org/officeDocument/2006/relationships/hyperlink" Target="https://login.consultant.ru/link/?req=doc&amp;base=RLAW095&amp;n=215765&amp;dst=100059" TargetMode = "External"/>
	<Relationship Id="rId225" Type="http://schemas.openxmlformats.org/officeDocument/2006/relationships/hyperlink" Target="https://login.consultant.ru/link/?req=doc&amp;base=RLAW095&amp;n=226908&amp;dst=100054" TargetMode = "External"/>
	<Relationship Id="rId226" Type="http://schemas.openxmlformats.org/officeDocument/2006/relationships/hyperlink" Target="https://login.consultant.ru/link/?req=doc&amp;base=LAW&amp;n=465787&amp;dst=2085" TargetMode = "External"/>
	<Relationship Id="rId227" Type="http://schemas.openxmlformats.org/officeDocument/2006/relationships/hyperlink" Target="https://login.consultant.ru/link/?req=doc&amp;base=RLAW095&amp;n=215765&amp;dst=100060" TargetMode = "External"/>
	<Relationship Id="rId228" Type="http://schemas.openxmlformats.org/officeDocument/2006/relationships/hyperlink" Target="https://login.consultant.ru/link/?req=doc&amp;base=RLAW095&amp;n=215765&amp;dst=100062" TargetMode = "External"/>
	<Relationship Id="rId229" Type="http://schemas.openxmlformats.org/officeDocument/2006/relationships/hyperlink" Target="https://login.consultant.ru/link/?req=doc&amp;base=RLAW095&amp;n=226908&amp;dst=100054" TargetMode = "External"/>
	<Relationship Id="rId230" Type="http://schemas.openxmlformats.org/officeDocument/2006/relationships/hyperlink" Target="https://login.consultant.ru/link/?req=doc&amp;base=LAW&amp;n=465787&amp;dst=2226" TargetMode = "External"/>
	<Relationship Id="rId231" Type="http://schemas.openxmlformats.org/officeDocument/2006/relationships/hyperlink" Target="https://login.consultant.ru/link/?req=doc&amp;base=RLAW095&amp;n=226908&amp;dst=100054" TargetMode = "External"/>
	<Relationship Id="rId232" Type="http://schemas.openxmlformats.org/officeDocument/2006/relationships/hyperlink" Target="https://login.consultant.ru/link/?req=doc&amp;base=RLAW095&amp;n=226908&amp;dst=100054" TargetMode = "External"/>
	<Relationship Id="rId233" Type="http://schemas.openxmlformats.org/officeDocument/2006/relationships/hyperlink" Target="https://login.consultant.ru/link/?req=doc&amp;base=RLAW095&amp;n=215765&amp;dst=100063" TargetMode = "External"/>
	<Relationship Id="rId234" Type="http://schemas.openxmlformats.org/officeDocument/2006/relationships/hyperlink" Target="https://login.consultant.ru/link/?req=doc&amp;base=RLAW095&amp;n=226908&amp;dst=100055" TargetMode = "External"/>
	<Relationship Id="rId235" Type="http://schemas.openxmlformats.org/officeDocument/2006/relationships/hyperlink" Target="https://login.consultant.ru/link/?req=doc&amp;base=RLAW095&amp;n=226908&amp;dst=100054" TargetMode = "External"/>
	<Relationship Id="rId236" Type="http://schemas.openxmlformats.org/officeDocument/2006/relationships/hyperlink" Target="https://login.consultant.ru/link/?req=doc&amp;base=RLAW095&amp;n=198293&amp;dst=100088" TargetMode = "External"/>
	<Relationship Id="rId237" Type="http://schemas.openxmlformats.org/officeDocument/2006/relationships/hyperlink" Target="https://login.consultant.ru/link/?req=doc&amp;base=RLAW095&amp;n=198293&amp;dst=100088" TargetMode = "External"/>
	<Relationship Id="rId238" Type="http://schemas.openxmlformats.org/officeDocument/2006/relationships/hyperlink" Target="https://login.consultant.ru/link/?req=doc&amp;base=RLAW095&amp;n=198293&amp;dst=100088" TargetMode = "External"/>
	<Relationship Id="rId239" Type="http://schemas.openxmlformats.org/officeDocument/2006/relationships/hyperlink" Target="https://login.consultant.ru/link/?req=doc&amp;base=RLAW095&amp;n=198293&amp;dst=100088" TargetMode = "External"/>
	<Relationship Id="rId240" Type="http://schemas.openxmlformats.org/officeDocument/2006/relationships/hyperlink" Target="https://login.consultant.ru/link/?req=doc&amp;base=RLAW095&amp;n=226908&amp;dst=100057" TargetMode = "External"/>
	<Relationship Id="rId241" Type="http://schemas.openxmlformats.org/officeDocument/2006/relationships/hyperlink" Target="https://login.consultant.ru/link/?req=doc&amp;base=RLAW095&amp;n=198293&amp;dst=100088" TargetMode = "External"/>
	<Relationship Id="rId242" Type="http://schemas.openxmlformats.org/officeDocument/2006/relationships/hyperlink" Target="https://login.consultant.ru/link/?req=doc&amp;base=RLAW095&amp;n=198293&amp;dst=100088" TargetMode = "External"/>
	<Relationship Id="rId243" Type="http://schemas.openxmlformats.org/officeDocument/2006/relationships/hyperlink" Target="https://login.consultant.ru/link/?req=doc&amp;base=LAW&amp;n=451778&amp;dst=100221" TargetMode = "External"/>
	<Relationship Id="rId244" Type="http://schemas.openxmlformats.org/officeDocument/2006/relationships/hyperlink" Target="https://login.consultant.ru/link/?req=doc&amp;base=LAW&amp;n=464894" TargetMode = "External"/>
	<Relationship Id="rId245" Type="http://schemas.openxmlformats.org/officeDocument/2006/relationships/hyperlink" Target="https://login.consultant.ru/link/?req=doc&amp;base=LAW&amp;n=453313&amp;dst=244" TargetMode = "External"/>
	<Relationship Id="rId246" Type="http://schemas.openxmlformats.org/officeDocument/2006/relationships/hyperlink" Target="https://login.consultant.ru/link/?req=doc&amp;base=RLAW095&amp;n=198293&amp;dst=100007" TargetMode = "External"/>
	<Relationship Id="rId247" Type="http://schemas.openxmlformats.org/officeDocument/2006/relationships/hyperlink" Target="https://login.consultant.ru/link/?req=doc&amp;base=RLAW095&amp;n=198293&amp;dst=100007" TargetMode = "External"/>
	<Relationship Id="rId248" Type="http://schemas.openxmlformats.org/officeDocument/2006/relationships/hyperlink" Target="https://login.consultant.ru/link/?req=doc&amp;base=RLAW095&amp;n=198293&amp;dst=100007" TargetMode = "External"/>
	<Relationship Id="rId249" Type="http://schemas.openxmlformats.org/officeDocument/2006/relationships/hyperlink" Target="https://login.consultant.ru/link/?req=doc&amp;base=RLAW095&amp;n=198293&amp;dst=100007" TargetMode = "External"/>
	<Relationship Id="rId250" Type="http://schemas.openxmlformats.org/officeDocument/2006/relationships/hyperlink" Target="https://login.consultant.ru/link/?req=doc&amp;base=RLAW095&amp;n=198293&amp;dst=100007" TargetMode = "External"/>
	<Relationship Id="rId251" Type="http://schemas.openxmlformats.org/officeDocument/2006/relationships/hyperlink" Target="https://login.consultant.ru/link/?req=doc&amp;base=RLAW095&amp;n=187347&amp;dst=100115" TargetMode = "External"/>
	<Relationship Id="rId252" Type="http://schemas.openxmlformats.org/officeDocument/2006/relationships/hyperlink" Target="https://login.consultant.ru/link/?req=doc&amp;base=RLAW095&amp;n=198293&amp;dst=100007" TargetMode = "External"/>
	<Relationship Id="rId253" Type="http://schemas.openxmlformats.org/officeDocument/2006/relationships/hyperlink" Target="https://login.consultant.ru/link/?req=doc&amp;base=RLAW095&amp;n=198293&amp;dst=10009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25.09.2019 N 1388
(ред. от 29.11.2023)
"Об утверждении административного регламента по предоставлению муниципальной услуги по установлению публичного сервитута в отдельных целях на территории городского округа города Вологды"</dc:title>
  <dcterms:created xsi:type="dcterms:W3CDTF">2024-01-18T05:17:31Z</dcterms:created>
</cp:coreProperties>
</file>