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20.08.2019 N 1077</w:t>
              <w:br/>
              <w:t xml:space="preserve">(ред. от 14.02.2023)</w:t>
              <w:br/>
              <w:t xml:space="preserve">"Об утверждении административного регламента по предоставлению муниципальной услуги по рассмотрению уведомления о завершении сноса объекта капитального строительства"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августа 2019 г. N 1077</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w:t>
      </w:r>
    </w:p>
    <w:p>
      <w:pPr>
        <w:pStyle w:val="2"/>
        <w:jc w:val="center"/>
      </w:pPr>
      <w:r>
        <w:rPr>
          <w:sz w:val="20"/>
        </w:rPr>
        <w:t xml:space="preserve">ПО РАССМОТРЕНИЮ УВЕДОМЛЕНИЯ О ЗАВЕРШЕНИИ</w:t>
      </w:r>
    </w:p>
    <w:p>
      <w:pPr>
        <w:pStyle w:val="2"/>
        <w:jc w:val="center"/>
      </w:pPr>
      <w:r>
        <w:rPr>
          <w:sz w:val="20"/>
        </w:rPr>
        <w:t xml:space="preserve">СНОСА ОБЪЕКТА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09.03.2022 </w:t>
            </w:r>
            <w:hyperlink w:history="0" r:id="rId8"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N 319</w:t>
              </w:r>
            </w:hyperlink>
            <w:r>
              <w:rPr>
                <w:sz w:val="20"/>
                <w:color w:val="392c69"/>
              </w:rPr>
              <w:t xml:space="preserve">, от 23.05.2022 </w:t>
            </w:r>
            <w:hyperlink w:history="0" r:id="rId9" w:tooltip="Постановление Администрации г. Вологды от 23.05.2022 N 707 &quot;О внесении изменений в некоторые муниципальные правовые акты&quot; {КонсультантПлюс}">
              <w:r>
                <w:rPr>
                  <w:sz w:val="20"/>
                  <w:color w:val="0000ff"/>
                </w:rPr>
                <w:t xml:space="preserve">N 707</w:t>
              </w:r>
            </w:hyperlink>
            <w:r>
              <w:rPr>
                <w:sz w:val="20"/>
                <w:color w:val="392c69"/>
              </w:rPr>
              <w:t xml:space="preserve">,</w:t>
            </w:r>
          </w:p>
          <w:p>
            <w:pPr>
              <w:pStyle w:val="0"/>
              <w:jc w:val="center"/>
            </w:pPr>
            <w:r>
              <w:rPr>
                <w:sz w:val="20"/>
                <w:color w:val="392c69"/>
              </w:rPr>
              <w:t xml:space="preserve">от 14.02.2023 </w:t>
            </w:r>
            <w:hyperlink w:history="0" r:id="rId10"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Градостроительным </w:t>
      </w:r>
      <w:hyperlink w:history="0" r:id="rId11"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Федеральным </w:t>
      </w:r>
      <w:hyperlink w:history="0" r:id="rId1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3"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5"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6"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1. Утвердить прилагаемый административный </w:t>
      </w:r>
      <w:hyperlink w:history="0" w:anchor="P36"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рассмотрению уведомления о завершении сноса объекта капитального строительства.</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рассмотрению уведомления о завершении сноса объекта капитального строительства в государственной информационной системе Портал государственных и муниципальных услуг (функций) Вологодской области.</w:t>
      </w:r>
    </w:p>
    <w:p>
      <w:pPr>
        <w:pStyle w:val="0"/>
        <w:spacing w:before="200" w:line-rule="auto"/>
        <w:ind w:firstLine="540"/>
        <w:jc w:val="both"/>
      </w:pPr>
      <w:r>
        <w:rPr>
          <w:sz w:val="20"/>
        </w:rPr>
        <w:t xml:space="preserve">3.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Мэр г. Вологды</w:t>
      </w:r>
    </w:p>
    <w:p>
      <w:pPr>
        <w:pStyle w:val="0"/>
        <w:jc w:val="right"/>
      </w:pPr>
      <w:r>
        <w:rPr>
          <w:sz w:val="20"/>
        </w:rPr>
        <w:t xml:space="preserve">С.А.ВОРОПАНОВ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20 августа 2019 г. N 1077</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w:t>
      </w:r>
    </w:p>
    <w:p>
      <w:pPr>
        <w:pStyle w:val="2"/>
        <w:jc w:val="center"/>
      </w:pPr>
      <w:r>
        <w:rPr>
          <w:sz w:val="20"/>
        </w:rPr>
        <w:t xml:space="preserve">ПО РАССМОТРЕНИЮ УВЕДОМЛЕНИЯ О ЗАВЕРШЕНИИ</w:t>
      </w:r>
    </w:p>
    <w:p>
      <w:pPr>
        <w:pStyle w:val="2"/>
        <w:jc w:val="center"/>
      </w:pPr>
      <w:r>
        <w:rPr>
          <w:sz w:val="20"/>
        </w:rPr>
        <w:t xml:space="preserve">СНОСА ОБЪЕКТА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1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09.03.2022 </w:t>
            </w:r>
            <w:hyperlink w:history="0" r:id="rId18"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N 319</w:t>
              </w:r>
            </w:hyperlink>
            <w:r>
              <w:rPr>
                <w:sz w:val="20"/>
                <w:color w:val="392c69"/>
              </w:rPr>
              <w:t xml:space="preserve">, от 23.05.2022 </w:t>
            </w:r>
            <w:hyperlink w:history="0" r:id="rId19" w:tooltip="Постановление Администрации г. Вологды от 23.05.2022 N 707 &quot;О внесении изменений в некоторые муниципальные правовые акты&quot; {КонсультантПлюс}">
              <w:r>
                <w:rPr>
                  <w:sz w:val="20"/>
                  <w:color w:val="0000ff"/>
                </w:rPr>
                <w:t xml:space="preserve">N 707</w:t>
              </w:r>
            </w:hyperlink>
            <w:r>
              <w:rPr>
                <w:sz w:val="20"/>
                <w:color w:val="392c69"/>
              </w:rPr>
              <w:t xml:space="preserve">,</w:t>
            </w:r>
          </w:p>
          <w:p>
            <w:pPr>
              <w:pStyle w:val="0"/>
              <w:jc w:val="center"/>
            </w:pPr>
            <w:r>
              <w:rPr>
                <w:sz w:val="20"/>
                <w:color w:val="392c69"/>
              </w:rPr>
              <w:t xml:space="preserve">от 14.02.2023 </w:t>
            </w:r>
            <w:hyperlink w:history="0" r:id="rId20"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рассмотрению уведомления о завершении сноса объекта капитального строительства (далее - уведомление) устанавливает порядок и стандарт предоставления муниципальной услуги (далее - муниципальная услуга).</w:t>
      </w:r>
    </w:p>
    <w:p>
      <w:pPr>
        <w:pStyle w:val="0"/>
        <w:spacing w:before="200" w:line-rule="auto"/>
        <w:ind w:firstLine="540"/>
        <w:jc w:val="both"/>
      </w:pPr>
      <w:r>
        <w:rPr>
          <w:sz w:val="20"/>
        </w:rPr>
        <w:t xml:space="preserve">1.2. Заявителями при предоставлении муниципальной услуги являются застройщик или технический заказчик (далее - заявитель) либо их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уполномоченный на предоставление муниципальной услуги, - Департамент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ул. Ленина, д. 2;</w:t>
      </w:r>
    </w:p>
    <w:p>
      <w:pPr>
        <w:pStyle w:val="0"/>
        <w:spacing w:before="200" w:line-rule="auto"/>
        <w:ind w:firstLine="540"/>
        <w:jc w:val="both"/>
      </w:pPr>
      <w:r>
        <w:rPr>
          <w:sz w:val="20"/>
        </w:rPr>
        <w:t xml:space="preserve">телефон/факс: (8172) 21-00-60.</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72-48-26, (8172) 21-01-38, (8172) 72-86-49.</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Абзацы десятый - тринадцатый утратили силу. - </w:t>
      </w:r>
      <w:hyperlink w:history="0" r:id="rId21"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158.</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на Портале государственных и муниципальных услуг (функций) Вологодской области </w:t>
      </w:r>
      <w:r>
        <w:rPr>
          <w:sz w:val="20"/>
        </w:rPr>
        <w:t xml:space="preserve">http://gosuslugi35.ru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22"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8(8172) 77-07-07;</w:t>
      </w:r>
    </w:p>
    <w:p>
      <w:pPr>
        <w:pStyle w:val="0"/>
        <w:jc w:val="both"/>
      </w:pPr>
      <w:r>
        <w:rPr>
          <w:sz w:val="20"/>
        </w:rPr>
        <w:t xml:space="preserve">(в ред. </w:t>
      </w:r>
      <w:hyperlink w:history="0" r:id="rId23"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Мира ул., д. 1, Вологда, 160000, 8(8172) 77-07-07.</w:t>
      </w:r>
    </w:p>
    <w:p>
      <w:pPr>
        <w:pStyle w:val="0"/>
        <w:jc w:val="both"/>
      </w:pPr>
      <w:r>
        <w:rPr>
          <w:sz w:val="20"/>
        </w:rPr>
        <w:t xml:space="preserve">(в ред. </w:t>
      </w:r>
      <w:hyperlink w:history="0" r:id="rId24"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перерыва на обед), вторник - четверг: с 08.00 до 20.00 (без перерыва на обед), суббота: с 09.00 до 13.00 (без перерыва на обед), выходной день - воскресенье.</w:t>
      </w:r>
    </w:p>
    <w:p>
      <w:pPr>
        <w:pStyle w:val="0"/>
        <w:jc w:val="both"/>
      </w:pPr>
      <w:r>
        <w:rPr>
          <w:sz w:val="20"/>
        </w:rPr>
        <w:t xml:space="preserve">(в ред. </w:t>
      </w:r>
      <w:hyperlink w:history="0" r:id="rId25"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1) 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2) на Едином портале государственных и муниципальных услуг (функций);</w:t>
      </w:r>
    </w:p>
    <w:p>
      <w:pPr>
        <w:pStyle w:val="0"/>
        <w:spacing w:before="200" w:line-rule="auto"/>
        <w:ind w:firstLine="540"/>
        <w:jc w:val="both"/>
      </w:pPr>
      <w:r>
        <w:rPr>
          <w:sz w:val="20"/>
        </w:rPr>
        <w:t xml:space="preserve">3) на Региональном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Регионального портала;</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 МФЦ, работников МФЦ.</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Рассмотрение уведомления о завершении сноса объекта капитального строительства.</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Администрацией города Вологды через Уполномоченный орган;</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муниципальным правовым актом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являются:</w:t>
      </w:r>
    </w:p>
    <w:p>
      <w:pPr>
        <w:pStyle w:val="0"/>
        <w:spacing w:before="200" w:line-rule="auto"/>
        <w:ind w:firstLine="540"/>
        <w:jc w:val="both"/>
      </w:pPr>
      <w:r>
        <w:rPr>
          <w:sz w:val="20"/>
        </w:rPr>
        <w:t xml:space="preserve">размещение уведомления в государственной информационной системе обеспечения градостроительной деятельности (далее - ИСОГД) в части, касающейся осуществления градостроительной деятельности на территории городского округа города Вологды, и уведомление о таком размещении органа исполнительной власти Вологодской области, осуществляющего государственный строительный надзор.</w:t>
      </w:r>
    </w:p>
    <w:p>
      <w:pPr>
        <w:pStyle w:val="0"/>
        <w:jc w:val="both"/>
      </w:pPr>
      <w:r>
        <w:rPr>
          <w:sz w:val="20"/>
        </w:rPr>
        <w:t xml:space="preserve">(в ред. </w:t>
      </w:r>
      <w:hyperlink w:history="0" r:id="rId28"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Размещение уведомления в ИСОГД и уведомление о таком размещении органа исполнительной власти Вологодской области, осуществляющего государственный строительный надзор, осуществляются в течение 7 рабочих дней со дня поступления уведомления.</w:t>
      </w:r>
    </w:p>
    <w:p>
      <w:pPr>
        <w:pStyle w:val="0"/>
        <w:spacing w:before="200" w:line-rule="auto"/>
        <w:ind w:firstLine="540"/>
        <w:jc w:val="both"/>
      </w:pPr>
      <w:r>
        <w:rPr>
          <w:sz w:val="20"/>
        </w:rPr>
        <w:t xml:space="preserve">2.5.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r>
        <w:rPr>
          <w:sz w:val="20"/>
        </w:rPr>
        <w:t xml:space="preserve">Градостроительный </w:t>
      </w:r>
      <w:hyperlink w:history="0" r:id="rId29"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3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Федеральный </w:t>
      </w:r>
      <w:hyperlink w:history="0" r:id="rId3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hyperlink w:history="0" r:id="rId32"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hyperlink w:history="0" r:id="rId33" w:tooltip="Закон Вологодской области от 01.05.2006 N 1446-ОЗ (ред. от 31.01.2023) &quot;О регулировании градостроительной деятельности на территории Вологодской области&quot; (принят Постановлением ЗС Вологодской области от 19.04.2006 N 238) {КонсультантПлюс}">
        <w:r>
          <w:rPr>
            <w:sz w:val="20"/>
            <w:color w:val="0000ff"/>
          </w:rPr>
          <w:t xml:space="preserve">закон</w:t>
        </w:r>
      </w:hyperlink>
      <w:r>
        <w:rPr>
          <w:sz w:val="20"/>
        </w:rPr>
        <w:t xml:space="preserve"> Вологодской области от 1 мая 2006 года N 1446-ОЗ "О регулировании градостроительной деятельности на территории Вологодской области" (с последующими изменениями);</w:t>
      </w:r>
    </w:p>
    <w:p>
      <w:pPr>
        <w:pStyle w:val="0"/>
        <w:spacing w:before="200" w:line-rule="auto"/>
        <w:ind w:firstLine="540"/>
        <w:jc w:val="both"/>
      </w:pPr>
      <w:hyperlink w:history="0" r:id="rId3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w:t>
      </w:r>
    </w:p>
    <w:p>
      <w:pPr>
        <w:pStyle w:val="0"/>
        <w:jc w:val="both"/>
      </w:pPr>
      <w:r>
        <w:rPr>
          <w:sz w:val="20"/>
        </w:rPr>
        <w:t xml:space="preserve">(в ред. </w:t>
      </w:r>
      <w:hyperlink w:history="0" r:id="rId35"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hyperlink w:history="0" r:id="rId36" w:tooltip="Постановление Администрации г. Вологды от 16.06.2016 N 683 (ред. от 28.02.2023) &quot;Об утверждении Положения о Департаменте градостроительства Администрации города Вологды и Перечня муниципальных учреждений, подведомственных Департаменту градостроительства Администрации города Вологды&quot; {КонсультантПлюс}">
        <w:r>
          <w:rPr>
            <w:sz w:val="20"/>
            <w:color w:val="0000ff"/>
          </w:rPr>
          <w:t xml:space="preserve">Положение</w:t>
        </w:r>
      </w:hyperlink>
      <w:r>
        <w:rPr>
          <w:sz w:val="20"/>
        </w:rPr>
        <w:t xml:space="preserve"> о Департаменте градостроительства Администрации города Вологды, утвержденное постановлением Администрации города Вологды от 16 июня 2016 года N 683 (с последующими изменениями);</w:t>
      </w:r>
    </w:p>
    <w:p>
      <w:pPr>
        <w:pStyle w:val="0"/>
        <w:spacing w:before="200" w:line-rule="auto"/>
        <w:ind w:firstLine="540"/>
        <w:jc w:val="both"/>
      </w:pPr>
      <w:r>
        <w:rPr>
          <w:sz w:val="20"/>
        </w:rPr>
        <w:t xml:space="preserve">настоящий административный регламент.</w:t>
      </w:r>
    </w:p>
    <w:bookmarkStart w:id="151" w:name="P151"/>
    <w:bookmarkEnd w:id="151"/>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pPr>
        <w:pStyle w:val="0"/>
        <w:spacing w:before="200" w:line-rule="auto"/>
        <w:ind w:firstLine="540"/>
        <w:jc w:val="both"/>
      </w:pPr>
      <w:r>
        <w:rPr>
          <w:sz w:val="20"/>
        </w:rPr>
        <w:t xml:space="preserve">2.6.1. В целях завершения процедуры сноса объекта капитального строительства заявитель подает </w:t>
      </w:r>
      <w:hyperlink w:history="0" r:id="rId37"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уведомление</w:t>
        </w:r>
      </w:hyperlink>
      <w:r>
        <w:rPr>
          <w:sz w:val="20"/>
        </w:rPr>
        <w:t xml:space="preserve"> по форме, утвержденной приказом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Уведомление должно содержать:</w:t>
      </w:r>
    </w:p>
    <w:p>
      <w:pPr>
        <w:pStyle w:val="0"/>
        <w:spacing w:before="200" w:line-rule="auto"/>
        <w:ind w:firstLine="540"/>
        <w:jc w:val="both"/>
      </w:pPr>
      <w:r>
        <w:rPr>
          <w:sz w:val="20"/>
        </w:rPr>
        <w:t xml:space="preserve">1) фамилию, имя, отчество (при наличии), место жительства заявителя,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заявителя -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(правоустанавливающие документы),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58" w:name="P158"/>
    <w:bookmarkEnd w:id="158"/>
    <w:p>
      <w:pPr>
        <w:pStyle w:val="0"/>
        <w:spacing w:before="200" w:line-rule="auto"/>
        <w:ind w:firstLine="540"/>
        <w:jc w:val="both"/>
      </w:pPr>
      <w:r>
        <w:rPr>
          <w:sz w:val="20"/>
        </w:rPr>
        <w:t xml:space="preserve">2.6.2. Уведомление должно быть составлено на русском языке и заверено подписью заявителя (либо его представителя).</w:t>
      </w:r>
    </w:p>
    <w:p>
      <w:pPr>
        <w:pStyle w:val="0"/>
        <w:spacing w:before="200" w:line-rule="auto"/>
        <w:ind w:firstLine="540"/>
        <w:jc w:val="both"/>
      </w:pPr>
      <w:r>
        <w:rPr>
          <w:sz w:val="20"/>
        </w:rPr>
        <w:t xml:space="preserve">Уведомление и прилагаемые документы могут быть представлены заявителем следующими способами:</w:t>
      </w:r>
    </w:p>
    <w:p>
      <w:pPr>
        <w:pStyle w:val="0"/>
        <w:jc w:val="both"/>
      </w:pPr>
      <w:r>
        <w:rPr>
          <w:sz w:val="20"/>
        </w:rPr>
        <w:t xml:space="preserve">(абзац введен </w:t>
      </w:r>
      <w:hyperlink w:history="0" r:id="rId38"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постановлением</w:t>
        </w:r>
      </w:hyperlink>
      <w:r>
        <w:rPr>
          <w:sz w:val="20"/>
        </w:rPr>
        <w:t xml:space="preserve"> Администрации г. Вологды от 09.03.2022 N 319)</w:t>
      </w:r>
    </w:p>
    <w:p>
      <w:pPr>
        <w:pStyle w:val="0"/>
        <w:spacing w:before="200" w:line-rule="auto"/>
        <w:ind w:firstLine="540"/>
        <w:jc w:val="both"/>
      </w:pPr>
      <w:r>
        <w:rPr>
          <w:sz w:val="20"/>
        </w:rPr>
        <w:t xml:space="preserve">путем личного обращения в Уполномоченный орган или МФЦ;</w:t>
      </w:r>
    </w:p>
    <w:p>
      <w:pPr>
        <w:pStyle w:val="0"/>
        <w:jc w:val="both"/>
      </w:pPr>
      <w:r>
        <w:rPr>
          <w:sz w:val="20"/>
        </w:rPr>
        <w:t xml:space="preserve">(абзац введен </w:t>
      </w:r>
      <w:hyperlink w:history="0" r:id="rId39"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постановлением</w:t>
        </w:r>
      </w:hyperlink>
      <w:r>
        <w:rPr>
          <w:sz w:val="20"/>
        </w:rPr>
        <w:t xml:space="preserve"> Администрации г. Вологды от 09.03.2022 N 319)</w:t>
      </w:r>
    </w:p>
    <w:p>
      <w:pPr>
        <w:pStyle w:val="0"/>
        <w:spacing w:before="200" w:line-rule="auto"/>
        <w:ind w:firstLine="540"/>
        <w:jc w:val="both"/>
      </w:pPr>
      <w:r>
        <w:rPr>
          <w:sz w:val="20"/>
        </w:rPr>
        <w:t xml:space="preserve">посредством почтовой связи;</w:t>
      </w:r>
    </w:p>
    <w:p>
      <w:pPr>
        <w:pStyle w:val="0"/>
        <w:jc w:val="both"/>
      </w:pPr>
      <w:r>
        <w:rPr>
          <w:sz w:val="20"/>
        </w:rPr>
        <w:t xml:space="preserve">(абзац введен </w:t>
      </w:r>
      <w:hyperlink w:history="0" r:id="rId40"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постановлением</w:t>
        </w:r>
      </w:hyperlink>
      <w:r>
        <w:rPr>
          <w:sz w:val="20"/>
        </w:rPr>
        <w:t xml:space="preserve"> Администрации г. Вологды от 09.03.2022 N 319)</w:t>
      </w:r>
    </w:p>
    <w:p>
      <w:pPr>
        <w:pStyle w:val="0"/>
        <w:spacing w:before="200" w:line-rule="auto"/>
        <w:ind w:firstLine="540"/>
        <w:jc w:val="both"/>
      </w:pPr>
      <w:r>
        <w:rPr>
          <w:sz w:val="20"/>
        </w:rPr>
        <w:t xml:space="preserve">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 (функций), Портала государственных и муниципальных услуг (функций) Вологодской области, либо электронной почты Уполномоченного органа.</w:t>
      </w:r>
    </w:p>
    <w:p>
      <w:pPr>
        <w:pStyle w:val="0"/>
        <w:jc w:val="both"/>
      </w:pPr>
      <w:r>
        <w:rPr>
          <w:sz w:val="20"/>
        </w:rPr>
        <w:t xml:space="preserve">(абзац введен </w:t>
      </w:r>
      <w:hyperlink w:history="0" r:id="rId41"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постановлением</w:t>
        </w:r>
      </w:hyperlink>
      <w:r>
        <w:rPr>
          <w:sz w:val="20"/>
        </w:rPr>
        <w:t xml:space="preserve"> Администрации г. Вологды от 09.03.2022 N 319)</w:t>
      </w:r>
    </w:p>
    <w:bookmarkStart w:id="167" w:name="P167"/>
    <w:bookmarkEnd w:id="167"/>
    <w:p>
      <w:pPr>
        <w:pStyle w:val="0"/>
        <w:spacing w:before="200" w:line-rule="auto"/>
        <w:ind w:firstLine="540"/>
        <w:jc w:val="both"/>
      </w:pPr>
      <w:r>
        <w:rPr>
          <w:sz w:val="20"/>
        </w:rPr>
        <w:t xml:space="preserve">2.6.3. Уведомление, представленное заявителем, должно соответствовать следующим требованиям:</w:t>
      </w:r>
    </w:p>
    <w:p>
      <w:pPr>
        <w:pStyle w:val="0"/>
        <w:spacing w:before="200" w:line-rule="auto"/>
        <w:ind w:firstLine="540"/>
        <w:jc w:val="both"/>
      </w:pPr>
      <w:r>
        <w:rPr>
          <w:sz w:val="20"/>
        </w:rPr>
        <w:t xml:space="preserve">- уведомление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 фамилия, имя, отчество (последнее - при наличии) заявителя, адрес его места жительства написаны полностью;</w:t>
      </w:r>
    </w:p>
    <w:p>
      <w:pPr>
        <w:pStyle w:val="0"/>
        <w:spacing w:before="200" w:line-rule="auto"/>
        <w:ind w:firstLine="540"/>
        <w:jc w:val="both"/>
      </w:pPr>
      <w:r>
        <w:rPr>
          <w:sz w:val="20"/>
        </w:rPr>
        <w:t xml:space="preserve">- в уведомлении нет подчисток, приписок, зачеркнутых слов и иных неоговоренных исправлений, нет серьезных повреждений, не позволяющих однозначно истолковать его содержание;</w:t>
      </w:r>
    </w:p>
    <w:p>
      <w:pPr>
        <w:pStyle w:val="0"/>
        <w:spacing w:before="200" w:line-rule="auto"/>
        <w:ind w:firstLine="540"/>
        <w:jc w:val="both"/>
      </w:pPr>
      <w:r>
        <w:rPr>
          <w:sz w:val="20"/>
        </w:rPr>
        <w:t xml:space="preserve">- уведомление не исполнено карандашом.</w:t>
      </w:r>
    </w:p>
    <w:p>
      <w:pPr>
        <w:pStyle w:val="0"/>
        <w:spacing w:before="200" w:line-rule="auto"/>
        <w:ind w:firstLine="540"/>
        <w:jc w:val="both"/>
      </w:pPr>
      <w:r>
        <w:rPr>
          <w:sz w:val="20"/>
        </w:rPr>
        <w:t xml:space="preserve">Уведомление и прилагаемые документы, предоставляемые в форме электронного документа, должны соответствовать требованиям Федерального </w:t>
      </w:r>
      <w:hyperlink w:history="0" r:id="rId42"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4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(абзац введен </w:t>
      </w:r>
      <w:hyperlink w:history="0" r:id="rId44"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постановлением</w:t>
        </w:r>
      </w:hyperlink>
      <w:r>
        <w:rPr>
          <w:sz w:val="20"/>
        </w:rPr>
        <w:t xml:space="preserve"> Администрации г. Вологды от 09.03.2022 N 319)</w:t>
      </w:r>
    </w:p>
    <w:p>
      <w:pPr>
        <w:pStyle w:val="0"/>
        <w:spacing w:before="200" w:line-rule="auto"/>
        <w:ind w:firstLine="540"/>
        <w:jc w:val="both"/>
      </w:pPr>
      <w:r>
        <w:rPr>
          <w:sz w:val="20"/>
        </w:rPr>
        <w:t xml:space="preserve">2.7.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государственных и муниципальных услуг;</w:t>
      </w:r>
    </w:p>
    <w:p>
      <w:pPr>
        <w:pStyle w:val="0"/>
        <w:spacing w:before="200" w:line-rule="auto"/>
        <w:ind w:firstLine="540"/>
        <w:jc w:val="both"/>
      </w:pPr>
      <w:r>
        <w:rPr>
          <w:sz w:val="20"/>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Start w:id="182" w:name="P182"/>
    <w:bookmarkEnd w:id="182"/>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Основанием для отказа в приеме документов являются:</w:t>
      </w:r>
    </w:p>
    <w:p>
      <w:pPr>
        <w:pStyle w:val="0"/>
        <w:spacing w:before="200" w:line-rule="auto"/>
        <w:ind w:firstLine="540"/>
        <w:jc w:val="both"/>
      </w:pPr>
      <w:r>
        <w:rPr>
          <w:sz w:val="20"/>
        </w:rPr>
        <w:t xml:space="preserve">- отсутствие документа, удостоверяющего личность заявителя или его уполномоченного представителя;</w:t>
      </w:r>
    </w:p>
    <w:p>
      <w:pPr>
        <w:pStyle w:val="0"/>
        <w:spacing w:before="200" w:line-rule="auto"/>
        <w:ind w:firstLine="540"/>
        <w:jc w:val="both"/>
      </w:pPr>
      <w:r>
        <w:rPr>
          <w:sz w:val="20"/>
        </w:rPr>
        <w:t xml:space="preserve">- отсутствие документа, подтверждающего полномочия представителя;</w:t>
      </w:r>
    </w:p>
    <w:p>
      <w:pPr>
        <w:pStyle w:val="0"/>
        <w:spacing w:before="200" w:line-rule="auto"/>
        <w:ind w:firstLine="540"/>
        <w:jc w:val="both"/>
      </w:pPr>
      <w:r>
        <w:rPr>
          <w:sz w:val="20"/>
        </w:rPr>
        <w:t xml:space="preserve">- уведомление не соответствует </w:t>
      </w:r>
      <w:hyperlink w:history="0" r:id="rId45"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форме</w:t>
        </w:r>
      </w:hyperlink>
      <w:r>
        <w:rPr>
          <w:sz w:val="20"/>
        </w:rPr>
        <w:t xml:space="preserve">, утвержденной приказом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r>
        <w:rPr>
          <w:sz w:val="20"/>
        </w:rPr>
        <w:t xml:space="preserve">- несоблюдение требований к оформлению уведомления и прилагаемых документов, установленных </w:t>
      </w:r>
      <w:hyperlink w:history="0" w:anchor="P167" w:tooltip="2.6.3. Уведомление, представленное заявителем, должно соответствовать следующим требованиям:">
        <w:r>
          <w:rPr>
            <w:sz w:val="20"/>
            <w:color w:val="0000ff"/>
          </w:rPr>
          <w:t xml:space="preserve">подпунктами 2.6.3</w:t>
        </w:r>
      </w:hyperlink>
      <w:r>
        <w:rPr>
          <w:sz w:val="20"/>
        </w:rPr>
        <w:t xml:space="preserve">, 2.6.4 </w:t>
      </w:r>
      <w:hyperlink w:history="0" w:anchor="P151"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r>
          <w:rPr>
            <w:sz w:val="20"/>
            <w:color w:val="0000ff"/>
          </w:rPr>
          <w:t xml:space="preserve">пункта 2.6</w:t>
        </w:r>
      </w:hyperlink>
      <w:r>
        <w:rPr>
          <w:sz w:val="20"/>
        </w:rPr>
        <w:t xml:space="preserve"> настоящего административного регламента;</w:t>
      </w:r>
    </w:p>
    <w:p>
      <w:pPr>
        <w:pStyle w:val="0"/>
        <w:jc w:val="both"/>
      </w:pPr>
      <w:r>
        <w:rPr>
          <w:sz w:val="20"/>
        </w:rPr>
        <w:t xml:space="preserve">(в ред. </w:t>
      </w:r>
      <w:hyperlink w:history="0" r:id="rId46"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абзацы седьмой - восьмой исключены. - </w:t>
      </w:r>
      <w:hyperlink w:history="0" r:id="rId47"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w:t>
        </w:r>
      </w:hyperlink>
      <w:r>
        <w:rPr>
          <w:sz w:val="20"/>
        </w:rPr>
        <w:t xml:space="preserve"> Администрации г. Вологды от 09.03.2022 N 319;</w:t>
      </w:r>
    </w:p>
    <w:p>
      <w:pPr>
        <w:pStyle w:val="0"/>
        <w:spacing w:before="200" w:line-rule="auto"/>
        <w:ind w:firstLine="540"/>
        <w:jc w:val="both"/>
      </w:pPr>
      <w:r>
        <w:rPr>
          <w:sz w:val="20"/>
        </w:rPr>
        <w:t xml:space="preserve">- выявление несоблюдения установленных </w:t>
      </w:r>
      <w:hyperlink w:history="0" r:id="rId48"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2.9.2. Основания для отказа в предоставлении муниципальной услуги отсутствуют.</w:t>
      </w:r>
    </w:p>
    <w:p>
      <w:pPr>
        <w:pStyle w:val="0"/>
        <w:spacing w:before="200" w:line-rule="auto"/>
        <w:ind w:firstLine="540"/>
        <w:jc w:val="both"/>
      </w:pPr>
      <w:r>
        <w:rPr>
          <w:sz w:val="20"/>
        </w:rPr>
        <w:t xml:space="preserve">2.10. Порядок, размер и основания взимания платы при предоставлении муниципальной услуги и способы ее взимания:</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2.12. Срок регистрации заявления о предоставлении муниципальной услуги</w:t>
      </w:r>
    </w:p>
    <w:p>
      <w:pPr>
        <w:pStyle w:val="0"/>
        <w:jc w:val="both"/>
      </w:pPr>
      <w:r>
        <w:rPr>
          <w:sz w:val="20"/>
        </w:rPr>
        <w:t xml:space="preserve">(в ред. </w:t>
      </w:r>
      <w:hyperlink w:history="0" r:id="rId49" w:tooltip="Постановление Администрации г. Вологды от 23.05.2022 N 707 &quot;О внесении изменений в некоторые муниципальные правовые акты&quot; {КонсультантПлюс}">
        <w:r>
          <w:rPr>
            <w:sz w:val="20"/>
            <w:color w:val="0000ff"/>
          </w:rPr>
          <w:t xml:space="preserve">постановления</w:t>
        </w:r>
      </w:hyperlink>
      <w:r>
        <w:rPr>
          <w:sz w:val="20"/>
        </w:rPr>
        <w:t xml:space="preserve"> Администрации г. Вологды от 23.05.2022 N 707)</w:t>
      </w:r>
    </w:p>
    <w:p>
      <w:pPr>
        <w:pStyle w:val="0"/>
        <w:spacing w:before="200" w:line-rule="auto"/>
        <w:ind w:firstLine="540"/>
        <w:jc w:val="both"/>
      </w:pPr>
      <w:r>
        <w:rPr>
          <w:sz w:val="20"/>
        </w:rPr>
        <w:t xml:space="preserve">2.12.1. Специалист Уполномоченного органа, МФЦ, ответственный за прием и регистрацию уведомления, регистрирует уведомление о предоставлении муниципальной услуги в день его поступления в электронном журнале регистрации уведомлений (далее - Журнал регистрации).</w:t>
      </w:r>
    </w:p>
    <w:p>
      <w:pPr>
        <w:pStyle w:val="0"/>
        <w:spacing w:before="200" w:line-rule="auto"/>
        <w:ind w:firstLine="540"/>
        <w:jc w:val="both"/>
      </w:pPr>
      <w:r>
        <w:rPr>
          <w:sz w:val="20"/>
        </w:rPr>
        <w:t xml:space="preserve">При поступлении уведомления в электронном виде в нерабочее время оно регистрируется специалистом Уполномоченного органа, ответственным за прием и регистрацию документов, в Журнале регистрации в ближайший рабочий день, следующий за днем поступления указанного уведомления.</w:t>
      </w:r>
    </w:p>
    <w:p>
      <w:pPr>
        <w:pStyle w:val="0"/>
        <w:spacing w:before="200" w:line-rule="auto"/>
        <w:ind w:firstLine="540"/>
        <w:jc w:val="both"/>
      </w:pPr>
      <w:r>
        <w:rPr>
          <w:sz w:val="20"/>
        </w:rPr>
        <w:t xml:space="preserve">2.12.2. В случае если заявитель направил уведомление о предоставлении муниципальной услуги в электронном виде, специалист Уполномоченного органа, ответственный за прием и регистрацию уведомления, в течение двух рабочих дней со дня поступления такого уведомления проводит проверку электронной подписи, которой подписаны уведомление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2.13.1. Центральный вход в здания Уполномоченного органа, МФЦ, в которых предоставляется муниципальная услуга, должен быть оборудован вывеской, содержащей информацию о наименовании и режиме работы.</w:t>
      </w:r>
    </w:p>
    <w:p>
      <w:pPr>
        <w:pStyle w:val="0"/>
        <w:spacing w:before="200" w:line-rule="auto"/>
        <w:ind w:firstLine="540"/>
        <w:jc w:val="both"/>
      </w:pPr>
      <w:r>
        <w:rPr>
          <w:sz w:val="20"/>
        </w:rPr>
        <w:t xml:space="preserve">2.13.2.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2.13.3.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Администрации города Вологды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w:t>
      </w:r>
    </w:p>
    <w:p>
      <w:pPr>
        <w:pStyle w:val="0"/>
        <w:spacing w:before="200" w:line-rule="auto"/>
        <w:ind w:firstLine="540"/>
        <w:jc w:val="both"/>
      </w:pPr>
      <w:r>
        <w:rPr>
          <w:sz w:val="20"/>
        </w:rPr>
        <w:t xml:space="preserve">2.13.4.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обеспечиваются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2.13.5.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Показатели доступности:</w:t>
      </w:r>
    </w:p>
    <w:p>
      <w:pPr>
        <w:pStyle w:val="0"/>
        <w:spacing w:before="200" w:line-rule="auto"/>
        <w:ind w:firstLine="540"/>
        <w:jc w:val="both"/>
      </w:pPr>
      <w:r>
        <w:rPr>
          <w:sz w:val="20"/>
        </w:rPr>
        <w:t xml:space="preserve">а) своевременность и полнота предоставляемой информации о муниципальной услуге;</w:t>
      </w:r>
    </w:p>
    <w:p>
      <w:pPr>
        <w:pStyle w:val="0"/>
        <w:spacing w:before="200" w:line-rule="auto"/>
        <w:ind w:firstLine="540"/>
        <w:jc w:val="both"/>
      </w:pPr>
      <w:r>
        <w:rPr>
          <w:sz w:val="20"/>
        </w:rPr>
        <w:t xml:space="preserve">б) определение специалистов Уполномоченного органа, ответственных за предоставление муниципальной услуги;</w:t>
      </w:r>
    </w:p>
    <w:p>
      <w:pPr>
        <w:pStyle w:val="0"/>
        <w:spacing w:before="200" w:line-rule="auto"/>
        <w:ind w:firstLine="540"/>
        <w:jc w:val="both"/>
      </w:pPr>
      <w:r>
        <w:rPr>
          <w:sz w:val="20"/>
        </w:rPr>
        <w:t xml:space="preserve">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е) оборудование помещений Уполномоченного органа,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ж) соблюдение графика работы Уполномоченного органа;</w:t>
      </w:r>
    </w:p>
    <w:p>
      <w:pPr>
        <w:pStyle w:val="0"/>
        <w:spacing w:before="200" w:line-rule="auto"/>
        <w:ind w:firstLine="540"/>
        <w:jc w:val="both"/>
      </w:pPr>
      <w:r>
        <w:rPr>
          <w:sz w:val="20"/>
        </w:rPr>
        <w:t xml:space="preserve">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и) 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Показатели качества:</w:t>
      </w:r>
    </w:p>
    <w:p>
      <w:pPr>
        <w:pStyle w:val="0"/>
        <w:spacing w:before="200" w:line-rule="auto"/>
        <w:ind w:firstLine="540"/>
        <w:jc w:val="both"/>
      </w:pPr>
      <w:r>
        <w:rPr>
          <w:sz w:val="20"/>
        </w:rPr>
        <w:t xml:space="preserve">а) 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б) количество обоснованных жалоб граждан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50"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jc w:val="both"/>
      </w:pPr>
      <w:r>
        <w:rPr>
          <w:sz w:val="20"/>
        </w:rPr>
      </w:r>
    </w:p>
    <w:p>
      <w:pPr>
        <w:pStyle w:val="2"/>
        <w:outlineLvl w:val="1"/>
        <w:jc w:val="center"/>
      </w:pPr>
      <w:r>
        <w:rPr>
          <w:sz w:val="20"/>
        </w:rPr>
        <w:t xml:space="preserve">3.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выполнение следующих административных процедур:</w:t>
      </w:r>
    </w:p>
    <w:p>
      <w:pPr>
        <w:pStyle w:val="0"/>
        <w:spacing w:before="200" w:line-rule="auto"/>
        <w:ind w:firstLine="540"/>
        <w:jc w:val="both"/>
      </w:pPr>
      <w:r>
        <w:rPr>
          <w:sz w:val="20"/>
        </w:rPr>
        <w:t xml:space="preserve">1) прием и регистрация уведомления и прилагаемых документов;</w:t>
      </w:r>
    </w:p>
    <w:p>
      <w:pPr>
        <w:pStyle w:val="0"/>
        <w:spacing w:before="200" w:line-rule="auto"/>
        <w:ind w:firstLine="540"/>
        <w:jc w:val="both"/>
      </w:pPr>
      <w:r>
        <w:rPr>
          <w:sz w:val="20"/>
        </w:rPr>
        <w:t xml:space="preserve">2) рассмотрение уведомления;</w:t>
      </w:r>
    </w:p>
    <w:p>
      <w:pPr>
        <w:pStyle w:val="0"/>
        <w:spacing w:before="200" w:line-rule="auto"/>
        <w:ind w:firstLine="540"/>
        <w:jc w:val="both"/>
      </w:pPr>
      <w:r>
        <w:rPr>
          <w:sz w:val="20"/>
        </w:rPr>
        <w:t xml:space="preserve">3) размещение уведомления и прилагаемых документов в ИСОГД;</w:t>
      </w:r>
    </w:p>
    <w:p>
      <w:pPr>
        <w:pStyle w:val="0"/>
        <w:spacing w:before="200" w:line-rule="auto"/>
        <w:ind w:firstLine="540"/>
        <w:jc w:val="both"/>
      </w:pPr>
      <w:r>
        <w:rPr>
          <w:sz w:val="20"/>
        </w:rPr>
        <w:t xml:space="preserve">4) уведомление о размещении уведомления и прилагаемых документов органа исполнительной власти Вологодской области, осуществляющего государственный строительный надзор.</w:t>
      </w:r>
    </w:p>
    <w:p>
      <w:pPr>
        <w:pStyle w:val="0"/>
        <w:spacing w:before="200" w:line-rule="auto"/>
        <w:ind w:firstLine="540"/>
        <w:jc w:val="both"/>
      </w:pPr>
      <w:r>
        <w:rPr>
          <w:sz w:val="20"/>
        </w:rPr>
        <w:t xml:space="preserve">3.2. Исключен. - </w:t>
      </w:r>
      <w:hyperlink w:history="0" r:id="rId51"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w:t>
        </w:r>
      </w:hyperlink>
      <w:r>
        <w:rPr>
          <w:sz w:val="20"/>
        </w:rPr>
        <w:t xml:space="preserve"> Администрации г. Вологды от 09.03.2022 N 319.</w:t>
      </w:r>
    </w:p>
    <w:p>
      <w:pPr>
        <w:pStyle w:val="0"/>
        <w:spacing w:before="200" w:line-rule="auto"/>
        <w:ind w:firstLine="540"/>
        <w:jc w:val="both"/>
      </w:pPr>
      <w:hyperlink w:history="0" r:id="rId52"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3.2</w:t>
        </w:r>
      </w:hyperlink>
      <w:r>
        <w:rPr>
          <w:sz w:val="20"/>
        </w:rPr>
        <w:t xml:space="preserve">. Прием, регистрация уведомления и прилагаемых документов</w:t>
      </w:r>
    </w:p>
    <w:p>
      <w:pPr>
        <w:pStyle w:val="0"/>
        <w:spacing w:before="200" w:line-rule="auto"/>
        <w:ind w:firstLine="540"/>
        <w:jc w:val="both"/>
      </w:pPr>
      <w:hyperlink w:history="0" r:id="rId53"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3.2.1</w:t>
        </w:r>
      </w:hyperlink>
      <w:r>
        <w:rPr>
          <w:sz w:val="20"/>
        </w:rPr>
        <w:t xml:space="preserve">. Основанием для начала административной процедуры является поступление в Уполномоченный орган, в том числе через МФЦ, уведомления и прилагаемых к нему документов.</w:t>
      </w:r>
    </w:p>
    <w:p>
      <w:pPr>
        <w:pStyle w:val="0"/>
        <w:spacing w:before="200" w:line-rule="auto"/>
        <w:ind w:firstLine="540"/>
        <w:jc w:val="both"/>
      </w:pPr>
      <w:hyperlink w:history="0" r:id="rId54"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3.2.2</w:t>
        </w:r>
      </w:hyperlink>
      <w:r>
        <w:rPr>
          <w:sz w:val="20"/>
        </w:rPr>
        <w:t xml:space="preserve">. Специалист Уполномоченного органа, ответственный за прием и регистрацию заявлений, в день поступления уведомления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проверяет наличие оснований для отказа в приеме документов, предусмотренных </w:t>
      </w:r>
      <w:hyperlink w:history="0" w:anchor="P182"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уведомления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заявителю отказ в приеме уведомления и приложенных документов (с указанием причин отказа) способом, указанным в уведомлении. При поступлении уведомления и прилагаемых документов почтовой связью отказ в приеме уведомления и прилагаемых документов направляется заказным почтовым отправлением с уведомлением о вручении;</w:t>
      </w:r>
    </w:p>
    <w:p>
      <w:pPr>
        <w:pStyle w:val="0"/>
        <w:spacing w:before="200" w:line-rule="auto"/>
        <w:ind w:firstLine="540"/>
        <w:jc w:val="both"/>
      </w:pPr>
      <w:r>
        <w:rPr>
          <w:sz w:val="20"/>
        </w:rPr>
        <w:t xml:space="preserve">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уведомления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55"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5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 3.2.2 в ред. </w:t>
      </w:r>
      <w:hyperlink w:history="0" r:id="rId57"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hyperlink w:history="0" r:id="rId58"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3.2.3</w:t>
        </w:r>
      </w:hyperlink>
      <w:r>
        <w:rPr>
          <w:sz w:val="20"/>
        </w:rPr>
        <w:t xml:space="preserve">. В день регистрации уведомления указанное уведомление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spacing w:before="200" w:line-rule="auto"/>
        <w:ind w:firstLine="540"/>
        <w:jc w:val="both"/>
      </w:pPr>
      <w:hyperlink w:history="0" r:id="rId59"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3.2.4</w:t>
        </w:r>
      </w:hyperlink>
      <w:r>
        <w:rPr>
          <w:sz w:val="20"/>
        </w:rPr>
        <w:t xml:space="preserve">. Результатом выполнения административной процедуры являются регистрация уведомления с приложенными к нему документами и передача их руководителю Уполномоченного органа.</w:t>
      </w:r>
    </w:p>
    <w:p>
      <w:pPr>
        <w:pStyle w:val="0"/>
        <w:spacing w:before="200" w:line-rule="auto"/>
        <w:ind w:firstLine="540"/>
        <w:jc w:val="both"/>
      </w:pPr>
      <w:hyperlink w:history="0" r:id="rId60"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w:t>
        </w:r>
      </w:hyperlink>
      <w:r>
        <w:rPr>
          <w:sz w:val="20"/>
        </w:rPr>
        <w:t xml:space="preserve">. Рассмотрение уведомления и прилагаемых документов</w:t>
      </w:r>
    </w:p>
    <w:p>
      <w:pPr>
        <w:pStyle w:val="0"/>
        <w:spacing w:before="200" w:line-rule="auto"/>
        <w:ind w:firstLine="540"/>
        <w:jc w:val="both"/>
      </w:pPr>
      <w:hyperlink w:history="0" r:id="rId61"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3.3.1</w:t>
        </w:r>
      </w:hyperlink>
      <w:r>
        <w:rPr>
          <w:sz w:val="20"/>
        </w:rPr>
        <w:t xml:space="preserve">. Основанием для административной процедуры является поступление уведомления и приложенных к нему документов руководителю Уполномоченного органа.</w:t>
      </w:r>
    </w:p>
    <w:bookmarkStart w:id="252" w:name="P252"/>
    <w:bookmarkEnd w:id="252"/>
    <w:p>
      <w:pPr>
        <w:pStyle w:val="0"/>
        <w:spacing w:before="200" w:line-rule="auto"/>
        <w:ind w:firstLine="540"/>
        <w:jc w:val="both"/>
      </w:pPr>
      <w:hyperlink w:history="0" r:id="rId62"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3.3.2</w:t>
        </w:r>
      </w:hyperlink>
      <w:r>
        <w:rPr>
          <w:sz w:val="20"/>
        </w:rPr>
        <w:t xml:space="preserve">.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уведомление.</w:t>
      </w:r>
    </w:p>
    <w:p>
      <w:pPr>
        <w:pStyle w:val="0"/>
        <w:spacing w:before="200" w:line-rule="auto"/>
        <w:ind w:firstLine="540"/>
        <w:jc w:val="both"/>
      </w:pPr>
      <w:hyperlink w:history="0" r:id="rId63"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3.3.3</w:t>
        </w:r>
      </w:hyperlink>
      <w:r>
        <w:rPr>
          <w:sz w:val="20"/>
        </w:rPr>
        <w:t xml:space="preserve">. После получения уведомления с прилагаемыми документами специалист Уполномоченного органа, ответственный за предоставление муниципальной услуги, осуществляет проверку наличия документов, необходимых для принятия решения по уведомлению.</w:t>
      </w:r>
    </w:p>
    <w:bookmarkStart w:id="254" w:name="P254"/>
    <w:bookmarkEnd w:id="254"/>
    <w:p>
      <w:pPr>
        <w:pStyle w:val="0"/>
        <w:spacing w:before="200" w:line-rule="auto"/>
        <w:ind w:firstLine="540"/>
        <w:jc w:val="both"/>
      </w:pPr>
      <w:hyperlink w:history="0" r:id="rId64"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3.3.4</w:t>
        </w:r>
      </w:hyperlink>
      <w:r>
        <w:rPr>
          <w:sz w:val="20"/>
        </w:rPr>
        <w:t xml:space="preserve">. В случае отсутствия документов, указанных в </w:t>
      </w:r>
      <w:hyperlink w:history="0" w:anchor="P158" w:tooltip="2.6.2. Уведомление должно быть составлено на русском языке и заверено подписью заявителя (либо его представителя).">
        <w:r>
          <w:rPr>
            <w:sz w:val="20"/>
            <w:color w:val="0000ff"/>
          </w:rPr>
          <w:t xml:space="preserve">подпункте 2.6.2</w:t>
        </w:r>
      </w:hyperlink>
      <w:r>
        <w:rPr>
          <w:sz w:val="20"/>
        </w:rPr>
        <w:t xml:space="preserve"> настоящего административного регламента, специалист Уполномоченного органа направляет запрос в адрес заявителя о представлении необходимых документов.</w:t>
      </w:r>
    </w:p>
    <w:p>
      <w:pPr>
        <w:pStyle w:val="0"/>
        <w:spacing w:before="200" w:line-rule="auto"/>
        <w:ind w:firstLine="540"/>
        <w:jc w:val="both"/>
      </w:pPr>
      <w:hyperlink w:history="0" r:id="rId65"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3.3.5</w:t>
        </w:r>
      </w:hyperlink>
      <w:r>
        <w:rPr>
          <w:sz w:val="20"/>
        </w:rPr>
        <w:t xml:space="preserve">.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 осуществляющий государственный строительный надзор, в форме письма Уполномоченного органа.</w:t>
      </w:r>
    </w:p>
    <w:p>
      <w:pPr>
        <w:pStyle w:val="0"/>
        <w:spacing w:before="200" w:line-rule="auto"/>
        <w:ind w:firstLine="540"/>
        <w:jc w:val="both"/>
      </w:pPr>
      <w:r>
        <w:rPr>
          <w:sz w:val="20"/>
        </w:rPr>
        <w:t xml:space="preserve">Срок выполнения административных процедур, указанных в </w:t>
      </w:r>
      <w:hyperlink w:history="0" w:anchor="P252" w:tooltip="3.3.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уведомление.">
        <w:r>
          <w:rPr>
            <w:sz w:val="20"/>
            <w:color w:val="0000ff"/>
          </w:rPr>
          <w:t xml:space="preserve">подпунктах 3.3.2</w:t>
        </w:r>
      </w:hyperlink>
      <w:r>
        <w:rPr>
          <w:sz w:val="20"/>
        </w:rPr>
        <w:t xml:space="preserve"> - </w:t>
      </w:r>
      <w:hyperlink w:history="0" w:anchor="P254" w:tooltip="3.3.4. В случае отсутствия документов, указанных в подпункте 2.6.2 настоящего административного регламента, специалист Уполномоченного органа направляет запрос в адрес заявителя о представлении необходимых документов.">
        <w:r>
          <w:rPr>
            <w:sz w:val="20"/>
            <w:color w:val="0000ff"/>
          </w:rPr>
          <w:t xml:space="preserve">3.3.4</w:t>
        </w:r>
      </w:hyperlink>
      <w:r>
        <w:rPr>
          <w:sz w:val="20"/>
        </w:rPr>
        <w:t xml:space="preserve"> настоящего административного регламента, составляет не более 7 рабочих дней со дня поступления уведомления.</w:t>
      </w:r>
    </w:p>
    <w:p>
      <w:pPr>
        <w:pStyle w:val="0"/>
        <w:jc w:val="both"/>
      </w:pPr>
      <w:r>
        <w:rPr>
          <w:sz w:val="20"/>
        </w:rPr>
        <w:t xml:space="preserve">(в ред. </w:t>
      </w:r>
      <w:hyperlink w:history="0" r:id="rId66"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jc w:val="both"/>
      </w:pPr>
      <w:r>
        <w:rPr>
          <w:sz w:val="20"/>
        </w:rPr>
      </w:r>
    </w:p>
    <w:p>
      <w:pPr>
        <w:pStyle w:val="2"/>
        <w:outlineLvl w:val="1"/>
        <w:jc w:val="center"/>
      </w:pPr>
      <w:r>
        <w:rPr>
          <w:sz w:val="20"/>
        </w:rPr>
        <w:t xml:space="preserve">4. Порядок и формы контроля</w:t>
      </w:r>
    </w:p>
    <w:p>
      <w:pPr>
        <w:pStyle w:val="2"/>
        <w:jc w:val="center"/>
      </w:pPr>
      <w:r>
        <w:rPr>
          <w:sz w:val="20"/>
        </w:rPr>
        <w:t xml:space="preserve">за исполнением 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руководитель Уполномоченного органа.</w:t>
      </w:r>
    </w:p>
    <w:p>
      <w:pPr>
        <w:pStyle w:val="0"/>
        <w:spacing w:before="200" w:line-rule="auto"/>
        <w:ind w:firstLine="540"/>
        <w:jc w:val="both"/>
      </w:pPr>
      <w:r>
        <w:rPr>
          <w:sz w:val="20"/>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4.3.1. 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67"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68"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его должностных лиц</w:t>
      </w:r>
    </w:p>
    <w:p>
      <w:pPr>
        <w:pStyle w:val="2"/>
        <w:jc w:val="center"/>
      </w:pPr>
      <w:r>
        <w:rPr>
          <w:sz w:val="20"/>
        </w:rPr>
        <w:t xml:space="preserve">либо муниципальных служащих, 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6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283" w:name="P283"/>
    <w:bookmarkEnd w:id="283"/>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70"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71"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bookmarkStart w:id="288" w:name="P288"/>
    <w:bookmarkEnd w:id="288"/>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2"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3"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bookmarkStart w:id="292" w:name="P292"/>
    <w:bookmarkEnd w:id="292"/>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294" w:name="P294"/>
    <w:bookmarkEnd w:id="294"/>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4"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bookmarkStart w:id="296" w:name="P296"/>
    <w:bookmarkEnd w:id="296"/>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283"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288"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292"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294"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296"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75"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наименования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5.6.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работника МФЦ,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24" w:name="P324"/>
    <w:bookmarkEnd w:id="324"/>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6"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постановления</w:t>
        </w:r>
      </w:hyperlink>
      <w:r>
        <w:rPr>
          <w:sz w:val="20"/>
        </w:rPr>
        <w:t xml:space="preserve"> Администрации г. Вологды от 09.03.2022 N 319)</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24"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 услуги</w:t>
      </w:r>
    </w:p>
    <w:p>
      <w:pPr>
        <w:pStyle w:val="0"/>
        <w:jc w:val="right"/>
      </w:pPr>
      <w:r>
        <w:rPr>
          <w:sz w:val="20"/>
        </w:rPr>
        <w:t xml:space="preserve">по рассмотрению уведомления о сносе</w:t>
      </w:r>
    </w:p>
    <w:p>
      <w:pPr>
        <w:pStyle w:val="0"/>
        <w:jc w:val="right"/>
      </w:pPr>
      <w:r>
        <w:rPr>
          <w:sz w:val="20"/>
        </w:rPr>
        <w:t xml:space="preserve">объекта капитального строительства</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2"/>
        <w:jc w:val="center"/>
      </w:pPr>
      <w:r>
        <w:rPr>
          <w:sz w:val="20"/>
        </w:rPr>
        <w:t xml:space="preserve">ПО РАССМОТРЕНИЮ УВЕДОМЛЕНИЯ О ЗАВЕРШЕНИИ</w:t>
      </w:r>
    </w:p>
    <w:p>
      <w:pPr>
        <w:pStyle w:val="2"/>
        <w:jc w:val="center"/>
      </w:pPr>
      <w:r>
        <w:rPr>
          <w:sz w:val="20"/>
        </w:rPr>
        <w:t xml:space="preserve">СНОСА ОБЪЕКТА КАПИТАЛЬНОГО СТРОИТЕЛЬСТВА</w:t>
      </w:r>
    </w:p>
    <w:p>
      <w:pPr>
        <w:pStyle w:val="0"/>
        <w:jc w:val="both"/>
      </w:pPr>
      <w:r>
        <w:rPr>
          <w:sz w:val="20"/>
        </w:rPr>
      </w:r>
    </w:p>
    <w:p>
      <w:pPr>
        <w:pStyle w:val="0"/>
        <w:ind w:firstLine="540"/>
        <w:jc w:val="both"/>
      </w:pPr>
      <w:r>
        <w:rPr>
          <w:sz w:val="20"/>
        </w:rPr>
        <w:t xml:space="preserve">Исключена. - </w:t>
      </w:r>
      <w:hyperlink w:history="0" r:id="rId77" w:tooltip="Постановление Администрации г. Вологды от 09.03.2022 N 319 &quot;О внесении изменений в постановление Администрации города Вологды от 20 августа 2019 года N 1077&quot; {КонсультантПлюс}">
        <w:r>
          <w:rPr>
            <w:sz w:val="20"/>
            <w:color w:val="0000ff"/>
          </w:rPr>
          <w:t xml:space="preserve">Постановление</w:t>
        </w:r>
      </w:hyperlink>
      <w:r>
        <w:rPr>
          <w:sz w:val="20"/>
        </w:rPr>
        <w:t xml:space="preserve"> Администрации г. Вологды от 09.03.2022 N 319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20.08.2019 N 1077</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209EC8EC885E275A1F7BF98872FA5A3FAA4C8444C1BA7E7BDE4DD783A52F62E86FC3F19351E11FF7650F50DCC59610015FD39D6FC07601D52E07A4BkFgEO" TargetMode = "External"/>
	<Relationship Id="rId8" Type="http://schemas.openxmlformats.org/officeDocument/2006/relationships/hyperlink" Target="consultantplus://offline/ref=0209EC8EC885E275A1F7BF98872FA5A3FAA4C8444F13A4E5BCE1DD783A52F62E86FC3F19351E11FF7650F40ECA59610015FD39D6FC07601D52E07A4BkFgEO" TargetMode = "External"/>
	<Relationship Id="rId9" Type="http://schemas.openxmlformats.org/officeDocument/2006/relationships/hyperlink" Target="consultantplus://offline/ref=0209EC8EC885E275A1F7BF98872FA5A3FAA4C8444F13A6E1B0E2DD783A52F62E86FC3F19351E11FF7650F40ECA59610015FD39D6FC07601D52E07A4BkFgEO" TargetMode = "External"/>
	<Relationship Id="rId10" Type="http://schemas.openxmlformats.org/officeDocument/2006/relationships/hyperlink" Target="consultantplus://offline/ref=0209EC8EC885E275A1F7BF98872FA5A3FAA4C8444F12A7E0BEE7DD783A52F62E86FC3F19351E11FF7650F40FCF59610015FD39D6FC07601D52E07A4BkFgEO" TargetMode = "External"/>
	<Relationship Id="rId11" Type="http://schemas.openxmlformats.org/officeDocument/2006/relationships/hyperlink" Target="consultantplus://offline/ref=0209EC8EC885E275A1F7A1959143FBA7FBAC904D4C12ABB2E5B7DB2F6502F07BC6BC394F71521CF52201B05BC250324F51AC2AD6FB1Bk6g3O" TargetMode = "External"/>
	<Relationship Id="rId12" Type="http://schemas.openxmlformats.org/officeDocument/2006/relationships/hyperlink" Target="consultantplus://offline/ref=0209EC8EC885E275A1F7A1959143FBA7FBAC964F4E16ABB2E5B7DB2F6502F07BC6BC394C765A1CF7725BA05F8B07385356B634D0E51B601Bk4gFO" TargetMode = "External"/>
	<Relationship Id="rId13" Type="http://schemas.openxmlformats.org/officeDocument/2006/relationships/hyperlink" Target="consultantplus://offline/ref=0209EC8EC885E275A1F7BF98872FA5A3FAA4C8444C14A8E0BDE6DD783A52F62E86FC3F19351E11FF7650F50BCF59610015FD39D6FC07601D52E07A4BkFgEO" TargetMode = "External"/>
	<Relationship Id="rId14" Type="http://schemas.openxmlformats.org/officeDocument/2006/relationships/hyperlink" Target="consultantplus://offline/ref=0209EC8EC885E275A1F7BF98872FA5A3FAA4C8444F13A9E4B8E7DD783A52F62E86FC3F19351E11FF7657F408CE59610015FD39D6FC07601D52E07A4BkFgEO" TargetMode = "External"/>
	<Relationship Id="rId15" Type="http://schemas.openxmlformats.org/officeDocument/2006/relationships/hyperlink" Target="consultantplus://offline/ref=0209EC8EC885E275A1F7BF98872FA5A3FAA4C8444F13A9E4B8E7DD783A52F62E86FC3F19351E11FF7656FD0DCA59610015FD39D6FC07601D52E07A4BkFgEO" TargetMode = "External"/>
	<Relationship Id="rId16" Type="http://schemas.openxmlformats.org/officeDocument/2006/relationships/hyperlink" Target="consultantplus://offline/ref=0209EC8EC885E275A1F7BF98872FA5A3FAA4C8444F13A4E5BCE1DD783A52F62E86FC3F19351E11FF7650F40ECA59610015FD39D6FC07601D52E07A4BkFgEO" TargetMode = "External"/>
	<Relationship Id="rId17" Type="http://schemas.openxmlformats.org/officeDocument/2006/relationships/hyperlink" Target="consultantplus://offline/ref=0209EC8EC885E275A1F7BF98872FA5A3FAA4C8444C1BA7E7BDE4DD783A52F62E86FC3F19351E11FF7650F50DCC59610015FD39D6FC07601D52E07A4BkFgEO" TargetMode = "External"/>
	<Relationship Id="rId18" Type="http://schemas.openxmlformats.org/officeDocument/2006/relationships/hyperlink" Target="consultantplus://offline/ref=0209EC8EC885E275A1F7BF98872FA5A3FAA4C8444F13A4E5BCE1DD783A52F62E86FC3F19351E11FF7650F40EC959610015FD39D6FC07601D52E07A4BkFgEO" TargetMode = "External"/>
	<Relationship Id="rId19" Type="http://schemas.openxmlformats.org/officeDocument/2006/relationships/hyperlink" Target="consultantplus://offline/ref=0209EC8EC885E275A1F7BF98872FA5A3FAA4C8444F13A6E1B0E2DD783A52F62E86FC3F19351E11FF7650F40ECA59610015FD39D6FC07601D52E07A4BkFgEO" TargetMode = "External"/>
	<Relationship Id="rId20" Type="http://schemas.openxmlformats.org/officeDocument/2006/relationships/hyperlink" Target="consultantplus://offline/ref=0209EC8EC885E275A1F7BF98872FA5A3FAA4C8444F12A7E0BEE7DD783A52F62E86FC3F19351E11FF7650F40FCF59610015FD39D6FC07601D52E07A4BkFgEO" TargetMode = "External"/>
	<Relationship Id="rId21" Type="http://schemas.openxmlformats.org/officeDocument/2006/relationships/hyperlink" Target="consultantplus://offline/ref=0209EC8EC885E275A1F7BF98872FA5A3FAA4C8444F12A7E0BEE7DD783A52F62E86FC3F19351E11FF7650F40FCF59610015FD39D6FC07601D52E07A4BkFgEO" TargetMode = "External"/>
	<Relationship Id="rId22" Type="http://schemas.openxmlformats.org/officeDocument/2006/relationships/hyperlink" Target="consultantplus://offline/ref=0209EC8EC885E275A1F7BF98872FA5A3FAA4C8444F13A4E5BCE1DD783A52F62E86FC3F19351E11FF7650F40FCF59610015FD39D6FC07601D52E07A4BkFgEO" TargetMode = "External"/>
	<Relationship Id="rId23" Type="http://schemas.openxmlformats.org/officeDocument/2006/relationships/hyperlink" Target="consultantplus://offline/ref=0209EC8EC885E275A1F7BF98872FA5A3FAA4C8444F13A4E5BCE1DD783A52F62E86FC3F19351E11FF7650F40FCE59610015FD39D6FC07601D52E07A4BkFgEO" TargetMode = "External"/>
	<Relationship Id="rId24" Type="http://schemas.openxmlformats.org/officeDocument/2006/relationships/hyperlink" Target="consultantplus://offline/ref=0209EC8EC885E275A1F7BF98872FA5A3FAA4C8444F13A4E5BCE1DD783A52F62E86FC3F19351E11FF7650F40FCD59610015FD39D6FC07601D52E07A4BkFgEO" TargetMode = "External"/>
	<Relationship Id="rId25" Type="http://schemas.openxmlformats.org/officeDocument/2006/relationships/hyperlink" Target="consultantplus://offline/ref=0209EC8EC885E275A1F7BF98872FA5A3FAA4C8444F13A4E5BCE1DD783A52F62E86FC3F19351E11FF7650F40FCC59610015FD39D6FC07601D52E07A4BkFgEO" TargetMode = "External"/>
	<Relationship Id="rId26" Type="http://schemas.openxmlformats.org/officeDocument/2006/relationships/hyperlink" Target="consultantplus://offline/ref=0209EC8EC885E275A1F7A1959143FBA7FBAD94494D14ABB2E5B7DB2F6502F07BD4BC6140745D02FE724EF60ECDk5g1O" TargetMode = "External"/>
	<Relationship Id="rId27" Type="http://schemas.openxmlformats.org/officeDocument/2006/relationships/hyperlink" Target="consultantplus://offline/ref=0209EC8EC885E275A1F7A1959143FBA7FBAC964F4E16ABB2E5B7DB2F6502F07BD4BC6140745D02FE724EF60ECDk5g1O" TargetMode = "External"/>
	<Relationship Id="rId28" Type="http://schemas.openxmlformats.org/officeDocument/2006/relationships/hyperlink" Target="consultantplus://offline/ref=0209EC8EC885E275A1F7BF98872FA5A3FAA4C8444F13A4E5BCE1DD783A52F62E86FC3F19351E11FF7650F40FCA59610015FD39D6FC07601D52E07A4BkFgEO" TargetMode = "External"/>
	<Relationship Id="rId29" Type="http://schemas.openxmlformats.org/officeDocument/2006/relationships/hyperlink" Target="consultantplus://offline/ref=0209EC8EC885E275A1F7A1959143FBA7FBAC904D4C12ABB2E5B7DB2F6502F07BC6BC394F715F1EF52201B05BC250324F51AC2AD6FB1Bk6g3O" TargetMode = "External"/>
	<Relationship Id="rId30" Type="http://schemas.openxmlformats.org/officeDocument/2006/relationships/hyperlink" Target="consultantplus://offline/ref=0209EC8EC885E275A1F7A1959143FBA7FBAC964F4E16ABB2E5B7DB2F6502F07BC6BC394C765A1CF7725BA05F8B07385356B634D0E51B601Bk4gFO" TargetMode = "External"/>
	<Relationship Id="rId31" Type="http://schemas.openxmlformats.org/officeDocument/2006/relationships/hyperlink" Target="consultantplus://offline/ref=0209EC8EC885E275A1F7A1959143FBA7FBAD94494D14ABB2E5B7DB2F6502F07BD4BC6140745D02FE724EF60ECDk5g1O" TargetMode = "External"/>
	<Relationship Id="rId32" Type="http://schemas.openxmlformats.org/officeDocument/2006/relationships/hyperlink" Target="consultantplus://offline/ref=0209EC8EC885E275A1F7A1959143FBA7FCAE9E4E441BABB2E5B7DB2F6502F07BC6BC394C765A1CFB715BA05F8B07385356B634D0E51B601Bk4gFO" TargetMode = "External"/>
	<Relationship Id="rId33" Type="http://schemas.openxmlformats.org/officeDocument/2006/relationships/hyperlink" Target="consultantplus://offline/ref=0209EC8EC885E275A1F7BF98872FA5A3FAA4C8444F12A6EDB8E1DD783A52F62E86FC3F19271E49F37457EA0ECB4C375153kAgBO" TargetMode = "External"/>
	<Relationship Id="rId34" Type="http://schemas.openxmlformats.org/officeDocument/2006/relationships/hyperlink" Target="consultantplus://offline/ref=0209EC8EC885E275A1F7BF98872FA5A3FAA4C8444F13A9E4B8E7DD783A52F62E86FC3F19351E11FF7650F40FCD59610015FD39D6FC07601D52E07A4BkFgEO" TargetMode = "External"/>
	<Relationship Id="rId35" Type="http://schemas.openxmlformats.org/officeDocument/2006/relationships/hyperlink" Target="consultantplus://offline/ref=0209EC8EC885E275A1F7BF98872FA5A3FAA4C8444F13A4E5BCE1DD783A52F62E86FC3F19351E11FF7650F40FCA59610015FD39D6FC07601D52E07A4BkFgEO" TargetMode = "External"/>
	<Relationship Id="rId36" Type="http://schemas.openxmlformats.org/officeDocument/2006/relationships/hyperlink" Target="consultantplus://offline/ref=0209EC8EC885E275A1F7BF98872FA5A3FAA4C8444F12A7ECB1E3DD783A52F62E86FC3F19351E11FF7650F40EC659610015FD39D6FC07601D52E07A4BkFgEO" TargetMode = "External"/>
	<Relationship Id="rId37" Type="http://schemas.openxmlformats.org/officeDocument/2006/relationships/hyperlink" Target="consultantplus://offline/ref=0209EC8EC885E275A1F7A1959143FBA7FCAE9E4E441BABB2E5B7DB2F6502F07BC6BC394C765A1CFB715BA05F8B07385356B634D0E51B601Bk4gFO" TargetMode = "External"/>
	<Relationship Id="rId38" Type="http://schemas.openxmlformats.org/officeDocument/2006/relationships/hyperlink" Target="consultantplus://offline/ref=0209EC8EC885E275A1F7BF98872FA5A3FAA4C8444F13A4E5BCE1DD783A52F62E86FC3F19351E11FF7650F40FC759610015FD39D6FC07601D52E07A4BkFgEO" TargetMode = "External"/>
	<Relationship Id="rId39" Type="http://schemas.openxmlformats.org/officeDocument/2006/relationships/hyperlink" Target="consultantplus://offline/ref=0209EC8EC885E275A1F7BF98872FA5A3FAA4C8444F13A4E5BCE1DD783A52F62E86FC3F19351E11FF7650F40CCF59610015FD39D6FC07601D52E07A4BkFgEO" TargetMode = "External"/>
	<Relationship Id="rId40" Type="http://schemas.openxmlformats.org/officeDocument/2006/relationships/hyperlink" Target="consultantplus://offline/ref=0209EC8EC885E275A1F7BF98872FA5A3FAA4C8444F13A4E5BCE1DD783A52F62E86FC3F19351E11FF7650F40CCE59610015FD39D6FC07601D52E07A4BkFgEO" TargetMode = "External"/>
	<Relationship Id="rId41" Type="http://schemas.openxmlformats.org/officeDocument/2006/relationships/hyperlink" Target="consultantplus://offline/ref=0209EC8EC885E275A1F7BF98872FA5A3FAA4C8444F13A4E5BCE1DD783A52F62E86FC3F19351E11FF7650F40CCD59610015FD39D6FC07601D52E07A4BkFgEO" TargetMode = "External"/>
	<Relationship Id="rId42" Type="http://schemas.openxmlformats.org/officeDocument/2006/relationships/hyperlink" Target="consultantplus://offline/ref=0209EC8EC885E275A1F7A1959143FBA7FBAC93414514ABB2E5B7DB2F6502F07BD4BC6140745D02FE724EF60ECDk5g1O" TargetMode = "External"/>
	<Relationship Id="rId43" Type="http://schemas.openxmlformats.org/officeDocument/2006/relationships/hyperlink" Target="consultantplus://offline/ref=0209EC8EC885E275A1F7A1959143FBA7FBAC964F4E16ABB2E5B7DB2F6502F07BD4BC6140745D02FE724EF60ECDk5g1O" TargetMode = "External"/>
	<Relationship Id="rId44" Type="http://schemas.openxmlformats.org/officeDocument/2006/relationships/hyperlink" Target="consultantplus://offline/ref=0209EC8EC885E275A1F7BF98872FA5A3FAA4C8444F13A4E5BCE1DD783A52F62E86FC3F19351E11FF7650F40CCC59610015FD39D6FC07601D52E07A4BkFgEO" TargetMode = "External"/>
	<Relationship Id="rId45" Type="http://schemas.openxmlformats.org/officeDocument/2006/relationships/hyperlink" Target="consultantplus://offline/ref=0209EC8EC885E275A1F7A1959143FBA7FCAE9E4E441BABB2E5B7DB2F6502F07BC6BC394C765A1CFF745BA05F8B07385356B634D0E51B601Bk4gFO" TargetMode = "External"/>
	<Relationship Id="rId46" Type="http://schemas.openxmlformats.org/officeDocument/2006/relationships/hyperlink" Target="consultantplus://offline/ref=0209EC8EC885E275A1F7BF98872FA5A3FAA4C8444F13A4E5BCE1DD783A52F62E86FC3F19351E11FF7650F40CC959610015FD39D6FC07601D52E07A4BkFgEO" TargetMode = "External"/>
	<Relationship Id="rId47" Type="http://schemas.openxmlformats.org/officeDocument/2006/relationships/hyperlink" Target="consultantplus://offline/ref=0209EC8EC885E275A1F7BF98872FA5A3FAA4C8444F13A4E5BCE1DD783A52F62E86FC3F19351E11FF7650F40CC759610015FD39D6FC07601D52E07A4BkFgEO" TargetMode = "External"/>
	<Relationship Id="rId48" Type="http://schemas.openxmlformats.org/officeDocument/2006/relationships/hyperlink" Target="consultantplus://offline/ref=0209EC8EC885E275A1F7A1959143FBA7FBAC93414514ABB2E5B7DB2F6502F07BC6BC394C765A1CF67E5BA05F8B07385356B634D0E51B601Bk4gFO" TargetMode = "External"/>
	<Relationship Id="rId49" Type="http://schemas.openxmlformats.org/officeDocument/2006/relationships/hyperlink" Target="consultantplus://offline/ref=0209EC8EC885E275A1F7BF98872FA5A3FAA4C8444F13A6E1B0E2DD783A52F62E86FC3F19351E11FF7650F40ECA59610015FD39D6FC07601D52E07A4BkFgEO" TargetMode = "External"/>
	<Relationship Id="rId50" Type="http://schemas.openxmlformats.org/officeDocument/2006/relationships/hyperlink" Target="consultantplus://offline/ref=0209EC8EC885E275A1F7A1959143FBA7FBAE904F4915ABB2E5B7DB2F6502F07BC6BC394C765A1CFF755BA05F8B07385356B634D0E51B601Bk4gFO" TargetMode = "External"/>
	<Relationship Id="rId51" Type="http://schemas.openxmlformats.org/officeDocument/2006/relationships/hyperlink" Target="consultantplus://offline/ref=0209EC8EC885E275A1F7BF98872FA5A3FAA4C8444F13A4E5BCE1DD783A52F62E86FC3F19351E11FF7650F40DCF59610015FD39D6FC07601D52E07A4BkFgEO" TargetMode = "External"/>
	<Relationship Id="rId52" Type="http://schemas.openxmlformats.org/officeDocument/2006/relationships/hyperlink" Target="consultantplus://offline/ref=0209EC8EC885E275A1F7BF98872FA5A3FAA4C8444F13A4E5BCE1DD783A52F62E86FC3F19351E11FF7650F40DCE59610015FD39D6FC07601D52E07A4BkFgEO" TargetMode = "External"/>
	<Relationship Id="rId53" Type="http://schemas.openxmlformats.org/officeDocument/2006/relationships/hyperlink" Target="consultantplus://offline/ref=0209EC8EC885E275A1F7BF98872FA5A3FAA4C8444F13A4E5BCE1DD783A52F62E86FC3F19351E11FF7650F40DCE59610015FD39D6FC07601D52E07A4BkFgEO" TargetMode = "External"/>
	<Relationship Id="rId54" Type="http://schemas.openxmlformats.org/officeDocument/2006/relationships/hyperlink" Target="consultantplus://offline/ref=0209EC8EC885E275A1F7BF98872FA5A3FAA4C8444F13A4E5BCE1DD783A52F62E86FC3F19351E11FF7650F40DCE59610015FD39D6FC07601D52E07A4BkFgEO" TargetMode = "External"/>
	<Relationship Id="rId55" Type="http://schemas.openxmlformats.org/officeDocument/2006/relationships/hyperlink" Target="consultantplus://offline/ref=0209EC8EC885E275A1F7A1959143FBA7FBAC90414D1BABB2E5B7DB2F6502F07BD4BC6140745D02FE724EF60ECDk5g1O" TargetMode = "External"/>
	<Relationship Id="rId56" Type="http://schemas.openxmlformats.org/officeDocument/2006/relationships/hyperlink" Target="consultantplus://offline/ref=0209EC8EC885E275A1F7A1959143FBA7FBAC964F4E16ABB2E5B7DB2F6502F07BC6BC394C765A1FF6755BA05F8B07385356B634D0E51B601Bk4gFO" TargetMode = "External"/>
	<Relationship Id="rId57" Type="http://schemas.openxmlformats.org/officeDocument/2006/relationships/hyperlink" Target="consultantplus://offline/ref=0209EC8EC885E275A1F7BF98872FA5A3FAA4C8444F13A4E5BCE1DD783A52F62E86FC3F19351E11FF7650F40DCD59610015FD39D6FC07601D52E07A4BkFgEO" TargetMode = "External"/>
	<Relationship Id="rId58" Type="http://schemas.openxmlformats.org/officeDocument/2006/relationships/hyperlink" Target="consultantplus://offline/ref=0209EC8EC885E275A1F7BF98872FA5A3FAA4C8444F13A4E5BCE1DD783A52F62E86FC3F19351E11FF7650F40DCE59610015FD39D6FC07601D52E07A4BkFgEO" TargetMode = "External"/>
	<Relationship Id="rId59" Type="http://schemas.openxmlformats.org/officeDocument/2006/relationships/hyperlink" Target="consultantplus://offline/ref=0209EC8EC885E275A1F7BF98872FA5A3FAA4C8444F13A4E5BCE1DD783A52F62E86FC3F19351E11FF7650F40DCE59610015FD39D6FC07601D52E07A4BkFgEO" TargetMode = "External"/>
	<Relationship Id="rId60" Type="http://schemas.openxmlformats.org/officeDocument/2006/relationships/hyperlink" Target="consultantplus://offline/ref=0209EC8EC885E275A1F7BF98872FA5A3FAA4C8444F13A4E5BCE1DD783A52F62E86FC3F19351E11FF7650F40DCE59610015FD39D6FC07601D52E07A4BkFgEO" TargetMode = "External"/>
	<Relationship Id="rId61" Type="http://schemas.openxmlformats.org/officeDocument/2006/relationships/hyperlink" Target="consultantplus://offline/ref=0209EC8EC885E275A1F7BF98872FA5A3FAA4C8444F13A4E5BCE1DD783A52F62E86FC3F19351E11FF7650F40DCE59610015FD39D6FC07601D52E07A4BkFgEO" TargetMode = "External"/>
	<Relationship Id="rId62" Type="http://schemas.openxmlformats.org/officeDocument/2006/relationships/hyperlink" Target="consultantplus://offline/ref=0209EC8EC885E275A1F7BF98872FA5A3FAA4C8444F13A4E5BCE1DD783A52F62E86FC3F19351E11FF7650F40DCE59610015FD39D6FC07601D52E07A4BkFgEO" TargetMode = "External"/>
	<Relationship Id="rId63" Type="http://schemas.openxmlformats.org/officeDocument/2006/relationships/hyperlink" Target="consultantplus://offline/ref=0209EC8EC885E275A1F7BF98872FA5A3FAA4C8444F13A4E5BCE1DD783A52F62E86FC3F19351E11FF7650F40DCE59610015FD39D6FC07601D52E07A4BkFgEO" TargetMode = "External"/>
	<Relationship Id="rId64" Type="http://schemas.openxmlformats.org/officeDocument/2006/relationships/hyperlink" Target="consultantplus://offline/ref=0209EC8EC885E275A1F7BF98872FA5A3FAA4C8444F13A4E5BCE1DD783A52F62E86FC3F19351E11FF7650F40DCE59610015FD39D6FC07601D52E07A4BkFgEO" TargetMode = "External"/>
	<Relationship Id="rId65" Type="http://schemas.openxmlformats.org/officeDocument/2006/relationships/hyperlink" Target="consultantplus://offline/ref=0209EC8EC885E275A1F7BF98872FA5A3FAA4C8444F13A4E5BCE1DD783A52F62E86FC3F19351E11FF7650F40DCE59610015FD39D6FC07601D52E07A4BkFgEO" TargetMode = "External"/>
	<Relationship Id="rId66" Type="http://schemas.openxmlformats.org/officeDocument/2006/relationships/hyperlink" Target="consultantplus://offline/ref=0209EC8EC885E275A1F7BF98872FA5A3FAA4C8444F13A4E5BCE1DD783A52F62E86FC3F19351E11FF7650F40DC759610015FD39D6FC07601D52E07A4BkFgEO" TargetMode = "External"/>
	<Relationship Id="rId67" Type="http://schemas.openxmlformats.org/officeDocument/2006/relationships/hyperlink" Target="consultantplus://offline/ref=0209EC8EC885E275A1F7A1959143FBA7FBAC93404A14ABB2E5B7DB2F6502F07BC6BC394C765A1EFC775BA05F8B07385356B634D0E51B601Bk4gFO" TargetMode = "External"/>
	<Relationship Id="rId68" Type="http://schemas.openxmlformats.org/officeDocument/2006/relationships/hyperlink" Target="consultantplus://offline/ref=0209EC8EC885E275A1F7A1959143FBA7FBAC9F484412ABB2E5B7DB2F6502F07BD4BC6140745D02FE724EF60ECDk5g1O" TargetMode = "External"/>
	<Relationship Id="rId69" Type="http://schemas.openxmlformats.org/officeDocument/2006/relationships/hyperlink" Target="consultantplus://offline/ref=0209EC8EC885E275A1F7A1959143FBA7FBAC964F4E16ABB2E5B7DB2F6502F07BC6BC394F725E17AA2714A103CD552B5155B636D4F9k1gAO" TargetMode = "External"/>
	<Relationship Id="rId70" Type="http://schemas.openxmlformats.org/officeDocument/2006/relationships/hyperlink" Target="consultantplus://offline/ref=0209EC8EC885E275A1F7BF98872FA5A3FAA4C8444F13A4E5BCE1DD783A52F62E86FC3F19351E11FF7650F40FCA59610015FD39D6FC07601D52E07A4BkFgEO" TargetMode = "External"/>
	<Relationship Id="rId71" Type="http://schemas.openxmlformats.org/officeDocument/2006/relationships/hyperlink" Target="consultantplus://offline/ref=0209EC8EC885E275A1F7BF98872FA5A3FAA4C8444F13A4E5BCE1DD783A52F62E86FC3F19351E11FF7650F40FCA59610015FD39D6FC07601D52E07A4BkFgEO" TargetMode = "External"/>
	<Relationship Id="rId72" Type="http://schemas.openxmlformats.org/officeDocument/2006/relationships/hyperlink" Target="consultantplus://offline/ref=0209EC8EC885E275A1F7BF98872FA5A3FAA4C8444F13A4E5BCE1DD783A52F62E86FC3F19351E11FF7650F40FCA59610015FD39D6FC07601D52E07A4BkFgEO" TargetMode = "External"/>
	<Relationship Id="rId73" Type="http://schemas.openxmlformats.org/officeDocument/2006/relationships/hyperlink" Target="consultantplus://offline/ref=0209EC8EC885E275A1F7BF98872FA5A3FAA4C8444F13A4E5BCE1DD783A52F62E86FC3F19351E11FF7650F40FCA59610015FD39D6FC07601D52E07A4BkFgEO" TargetMode = "External"/>
	<Relationship Id="rId74" Type="http://schemas.openxmlformats.org/officeDocument/2006/relationships/hyperlink" Target="consultantplus://offline/ref=0209EC8EC885E275A1F7BF98872FA5A3FAA4C8444F13A4E5BCE1DD783A52F62E86FC3F19351E11FF7650F40FCA59610015FD39D6FC07601D52E07A4BkFgEO" TargetMode = "External"/>
	<Relationship Id="rId75" Type="http://schemas.openxmlformats.org/officeDocument/2006/relationships/hyperlink" Target="consultantplus://offline/ref=0209EC8EC885E275A1F7BF98872FA5A3FAA4C8444C1BA7E7BDE4DD783A52F62E86FC3F19351E11FF7650F50DCC59610015FD39D6FC07601D52E07A4BkFgEO" TargetMode = "External"/>
	<Relationship Id="rId76" Type="http://schemas.openxmlformats.org/officeDocument/2006/relationships/hyperlink" Target="consultantplus://offline/ref=0209EC8EC885E275A1F7BF98872FA5A3FAA4C8444F13A4E5BCE1DD783A52F62E86FC3F19351E11FF7650F40FCA59610015FD39D6FC07601D52E07A4BkFgEO" TargetMode = "External"/>
	<Relationship Id="rId77" Type="http://schemas.openxmlformats.org/officeDocument/2006/relationships/hyperlink" Target="consultantplus://offline/ref=0209EC8EC885E275A1F7BF98872FA5A3FAA4C8444F13A4E5BCE1DD783A52F62E86FC3F19351E11FF7650F40DC659610015FD39D6FC07601D52E07A4BkFgE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20.08.2019 N 1077
(ред. от 14.02.2023)
"Об утверждении административного регламента по предоставлению муниципальной услуги по рассмотрению уведомления о завершении сноса объекта капитального строительства"</dc:title>
  <dcterms:created xsi:type="dcterms:W3CDTF">2023-04-27T14:32:34Z</dcterms:created>
</cp:coreProperties>
</file>