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08.05.2015 N 3377</w:t>
              <w:br/>
              <w:t xml:space="preserve">(ред. от 14.02.2023)</w:t>
              <w:br/>
              <w:t xml:space="preserve">"Об утверждении административного регламента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мая 2015 г. N 3377</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ПРЕДОСТАВЛЕНИЮ</w:t>
      </w:r>
    </w:p>
    <w:p>
      <w:pPr>
        <w:pStyle w:val="2"/>
        <w:jc w:val="center"/>
      </w:pPr>
      <w:r>
        <w:rPr>
          <w:sz w:val="20"/>
        </w:rPr>
        <w:t xml:space="preserve">РАЗРЕШЕНИЙ НА УСЛОВНО РАЗРЕШЕННЫЙ ВИД ИСПОЛЬЗОВАНИЯ</w:t>
      </w:r>
    </w:p>
    <w:p>
      <w:pPr>
        <w:pStyle w:val="2"/>
        <w:jc w:val="center"/>
      </w:pPr>
      <w:r>
        <w:rPr>
          <w:sz w:val="20"/>
        </w:rPr>
        <w:t xml:space="preserve">ЗЕМЕЛЬНОГО УЧАСТКА ИЛИ ОБЪЕКТА КАПИТАЛЬНОГО СТРОИТЕЛЬСТВА</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25.11.2015 </w:t>
            </w:r>
            <w:hyperlink w:history="0" r:id="rId7" w:tooltip="Постановление Администрации г. Вологды от 25.11.2015 N 8940 &quot;О внесении изменений в административный регламент по предоставлению муниципальной услуги по выдаче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quot;Город Вологда&quot; {КонсультантПлюс}">
              <w:r>
                <w:rPr>
                  <w:sz w:val="20"/>
                  <w:color w:val="0000ff"/>
                </w:rPr>
                <w:t xml:space="preserve">N 8940</w:t>
              </w:r>
            </w:hyperlink>
            <w:r>
              <w:rPr>
                <w:sz w:val="20"/>
                <w:color w:val="392c69"/>
              </w:rPr>
              <w:t xml:space="preserve">, от 07.12.2015 </w:t>
            </w:r>
            <w:hyperlink w:history="0" r:id="rId8"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9250</w:t>
              </w:r>
            </w:hyperlink>
            <w:r>
              <w:rPr>
                <w:sz w:val="20"/>
                <w:color w:val="392c69"/>
              </w:rPr>
              <w:t xml:space="preserve">, от 24.02.2016 </w:t>
            </w:r>
            <w:hyperlink w:history="0" r:id="rId9" w:tooltip="Постановление Администрации г. Вологды от 24.02.2016 N 162 &quot;О внесении изменений в административный регламент по предоставлению муниципальной услуги по выдаче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quot;Город Вологда&quot;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26.05.2016 </w:t>
            </w:r>
            <w:hyperlink w:history="0" r:id="rId10" w:tooltip="Постановление Администрации г. Вологды от 26.05.2016 N 577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577</w:t>
              </w:r>
            </w:hyperlink>
            <w:r>
              <w:rPr>
                <w:sz w:val="20"/>
                <w:color w:val="392c69"/>
              </w:rPr>
              <w:t xml:space="preserve">, от 18.07.2016 </w:t>
            </w:r>
            <w:hyperlink w:history="0" r:id="rId11" w:tooltip="Постановление Администрации г. Вологды от 18.07.2016 N 848 &quot;О внесении изменений в постановление Администрации города Вологды от 8 мая 2015 года N 3377&quot; {КонсультантПлюс}">
              <w:r>
                <w:rPr>
                  <w:sz w:val="20"/>
                  <w:color w:val="0000ff"/>
                </w:rPr>
                <w:t xml:space="preserve">N 848</w:t>
              </w:r>
            </w:hyperlink>
            <w:r>
              <w:rPr>
                <w:sz w:val="20"/>
                <w:color w:val="392c69"/>
              </w:rPr>
              <w:t xml:space="preserve">, от 22.12.2016 </w:t>
            </w:r>
            <w:hyperlink w:history="0" r:id="rId12" w:tooltip="Постановление Администрации г. Вологды от 22.12.2016 N 1572 &quot;О внесении изменений в административный регламент по предоставлению муниципальной услуги по выдаче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quot;Город Вологда&quot; {КонсультантПлюс}">
              <w:r>
                <w:rPr>
                  <w:sz w:val="20"/>
                  <w:color w:val="0000ff"/>
                </w:rPr>
                <w:t xml:space="preserve">N 1572</w:t>
              </w:r>
            </w:hyperlink>
            <w:r>
              <w:rPr>
                <w:sz w:val="20"/>
                <w:color w:val="392c69"/>
              </w:rPr>
              <w:t xml:space="preserve">,</w:t>
            </w:r>
          </w:p>
          <w:p>
            <w:pPr>
              <w:pStyle w:val="0"/>
              <w:jc w:val="center"/>
            </w:pPr>
            <w:r>
              <w:rPr>
                <w:sz w:val="20"/>
                <w:color w:val="392c69"/>
              </w:rPr>
              <w:t xml:space="preserve">от 15.03.2017 </w:t>
            </w:r>
            <w:hyperlink w:history="0" r:id="rId13"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color w:val="392c69"/>
              </w:rPr>
              <w:t xml:space="preserve">, от 08.06.2017 </w:t>
            </w:r>
            <w:hyperlink w:history="0" r:id="rId14"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color w:val="392c69"/>
              </w:rPr>
              <w:t xml:space="preserve">, от 28.09.2017 </w:t>
            </w:r>
            <w:hyperlink w:history="0" r:id="rId15" w:tooltip="Постановление Администрации г. Вологды от 28.09.2017 N 1121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1121</w:t>
              </w:r>
            </w:hyperlink>
            <w:r>
              <w:rPr>
                <w:sz w:val="20"/>
                <w:color w:val="392c69"/>
              </w:rPr>
              <w:t xml:space="preserve">,</w:t>
            </w:r>
          </w:p>
          <w:p>
            <w:pPr>
              <w:pStyle w:val="0"/>
              <w:jc w:val="center"/>
            </w:pPr>
            <w:r>
              <w:rPr>
                <w:sz w:val="20"/>
                <w:color w:val="392c69"/>
              </w:rPr>
              <w:t xml:space="preserve">от 15.05.2018 </w:t>
            </w:r>
            <w:hyperlink w:history="0" r:id="rId16"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N 535</w:t>
              </w:r>
            </w:hyperlink>
            <w:r>
              <w:rPr>
                <w:sz w:val="20"/>
                <w:color w:val="392c69"/>
              </w:rPr>
              <w:t xml:space="preserve">, от 06.08.2018 </w:t>
            </w:r>
            <w:hyperlink w:history="0" r:id="rId17" w:tooltip="Постановление Администрации г. Вологды от 06.08.2018 N 917 &quot;О внесении изменений в отдельные муниципальные правовые акты&quot; {КонсультантПлюс}">
              <w:r>
                <w:rPr>
                  <w:sz w:val="20"/>
                  <w:color w:val="0000ff"/>
                </w:rPr>
                <w:t xml:space="preserve">N 917</w:t>
              </w:r>
            </w:hyperlink>
            <w:r>
              <w:rPr>
                <w:sz w:val="20"/>
                <w:color w:val="392c69"/>
              </w:rPr>
              <w:t xml:space="preserve">, от 13.03.2019 </w:t>
            </w:r>
            <w:hyperlink w:history="0" r:id="rId18" w:tooltip="Постановление Администрации г. Вологды от 13.03.2019 N 271 &quot;О внесении изменений в административный регламент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quot;Город Вологда&quot; {КонсультантПлюс}">
              <w:r>
                <w:rPr>
                  <w:sz w:val="20"/>
                  <w:color w:val="0000ff"/>
                </w:rPr>
                <w:t xml:space="preserve">N 271</w:t>
              </w:r>
            </w:hyperlink>
            <w:r>
              <w:rPr>
                <w:sz w:val="20"/>
                <w:color w:val="392c69"/>
              </w:rPr>
              <w:t xml:space="preserve">,</w:t>
            </w:r>
          </w:p>
          <w:p>
            <w:pPr>
              <w:pStyle w:val="0"/>
              <w:jc w:val="center"/>
            </w:pPr>
            <w:r>
              <w:rPr>
                <w:sz w:val="20"/>
                <w:color w:val="392c69"/>
              </w:rPr>
              <w:t xml:space="preserve">от 21.02.2020 </w:t>
            </w:r>
            <w:hyperlink w:history="0" r:id="rId19" w:tooltip="Постановление Администрации г. Вологды от 21.02.2020 N 202 &quot;О внесении изменений в административный регламент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quot;Город Вологда&quot; {КонсультантПлюс}">
              <w:r>
                <w:rPr>
                  <w:sz w:val="20"/>
                  <w:color w:val="0000ff"/>
                </w:rPr>
                <w:t xml:space="preserve">N 202</w:t>
              </w:r>
            </w:hyperlink>
            <w:r>
              <w:rPr>
                <w:sz w:val="20"/>
                <w:color w:val="392c69"/>
              </w:rPr>
              <w:t xml:space="preserve">, от 27.11.2020 </w:t>
            </w:r>
            <w:hyperlink w:history="0" r:id="rId20"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21.06.2021 </w:t>
            </w:r>
            <w:hyperlink w:history="0" r:id="rId21" w:tooltip="Постановление Администрации г. Вологды от 21.06.2021 N 855 &quot;О внесении изменения в административный регламент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quot;Город Вологда&quot; {КонсультантПлюс}">
              <w:r>
                <w:rPr>
                  <w:sz w:val="20"/>
                  <w:color w:val="0000ff"/>
                </w:rPr>
                <w:t xml:space="preserve">N 855</w:t>
              </w:r>
            </w:hyperlink>
            <w:r>
              <w:rPr>
                <w:sz w:val="20"/>
                <w:color w:val="392c69"/>
              </w:rPr>
              <w:t xml:space="preserve">,</w:t>
            </w:r>
          </w:p>
          <w:p>
            <w:pPr>
              <w:pStyle w:val="0"/>
              <w:jc w:val="center"/>
            </w:pPr>
            <w:r>
              <w:rPr>
                <w:sz w:val="20"/>
                <w:color w:val="392c69"/>
              </w:rPr>
              <w:t xml:space="preserve">от 14.01.2022 </w:t>
            </w:r>
            <w:hyperlink w:history="0" r:id="rId22" w:tooltip="Постановление Администрации г. Вологды от 14.01.2022 N 33 &quot;О внесении изменений в постановление Администрации города Вологды от 8 мая 2015 года N 3377&quot; {КонсультантПлюс}">
              <w:r>
                <w:rPr>
                  <w:sz w:val="20"/>
                  <w:color w:val="0000ff"/>
                </w:rPr>
                <w:t xml:space="preserve">N 33</w:t>
              </w:r>
            </w:hyperlink>
            <w:r>
              <w:rPr>
                <w:sz w:val="20"/>
                <w:color w:val="392c69"/>
              </w:rPr>
              <w:t xml:space="preserve">, от 31.08.2022 </w:t>
            </w:r>
            <w:hyperlink w:history="0" r:id="rId23" w:tooltip="Постановление Администрации г. Вологды от 31.08.2022 N 1362 &quot;О внесении изменений в административный регламент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quot; (вместе с &quot;Административным регламентом по предоставлению муниципальной услуги по предоставлению разрешений на условно разрешенный вид использования земельного участка или объекта капита {КонсультантПлюс}">
              <w:r>
                <w:rPr>
                  <w:sz w:val="20"/>
                  <w:color w:val="0000ff"/>
                </w:rPr>
                <w:t xml:space="preserve">N 1362</w:t>
              </w:r>
            </w:hyperlink>
            <w:r>
              <w:rPr>
                <w:sz w:val="20"/>
                <w:color w:val="392c69"/>
              </w:rPr>
              <w:t xml:space="preserve">, от 14.02.2023 </w:t>
            </w:r>
            <w:hyperlink w:history="0" r:id="rId24"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26"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27"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38</w:t>
        </w:r>
      </w:hyperlink>
      <w:r>
        <w:rPr>
          <w:sz w:val="20"/>
        </w:rPr>
        <w:t xml:space="preserve">, </w:t>
      </w:r>
      <w:hyperlink w:history="0" r:id="rId28"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29" w:tooltip="Постановление Администрации г. Вологды от 14.01.2022 N 33 &quot;О внесении изменений в постановление Администрации города Вологды от 8 мая 2015 года N 3377&quot; {КонсультантПлюс}">
        <w:r>
          <w:rPr>
            <w:sz w:val="20"/>
            <w:color w:val="0000ff"/>
          </w:rPr>
          <w:t xml:space="preserve">постановления</w:t>
        </w:r>
      </w:hyperlink>
      <w:r>
        <w:rPr>
          <w:sz w:val="20"/>
        </w:rPr>
        <w:t xml:space="preserve"> Администрации г. Вологды от 14.01.2022 N 33)</w:t>
      </w:r>
    </w:p>
    <w:p>
      <w:pPr>
        <w:pStyle w:val="0"/>
        <w:spacing w:before="200" w:line-rule="auto"/>
        <w:ind w:firstLine="540"/>
        <w:jc w:val="both"/>
      </w:pPr>
      <w:r>
        <w:rPr>
          <w:sz w:val="20"/>
        </w:rPr>
        <w:t xml:space="preserve">1. Утвердить прилагаемый административный </w:t>
      </w:r>
      <w:hyperlink w:history="0" w:anchor="P44"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w:t>
      </w:r>
    </w:p>
    <w:p>
      <w:pPr>
        <w:pStyle w:val="0"/>
        <w:jc w:val="both"/>
      </w:pPr>
      <w:r>
        <w:rPr>
          <w:sz w:val="20"/>
        </w:rPr>
        <w:t xml:space="preserve">(в ред. постановлений Администрации г. Вологды от 06.08.2018 </w:t>
      </w:r>
      <w:hyperlink w:history="0" r:id="rId30" w:tooltip="Постановление Администрации г. Вологды от 06.08.2018 N 917 &quot;О внесении изменений в отдельные муниципальные правовые акты&quot; {КонсультантПлюс}">
        <w:r>
          <w:rPr>
            <w:sz w:val="20"/>
            <w:color w:val="0000ff"/>
          </w:rPr>
          <w:t xml:space="preserve">N 917</w:t>
        </w:r>
      </w:hyperlink>
      <w:r>
        <w:rPr>
          <w:sz w:val="20"/>
        </w:rPr>
        <w:t xml:space="preserve">, от 14.01.2022 </w:t>
      </w:r>
      <w:hyperlink w:history="0" r:id="rId31" w:tooltip="Постановление Администрации г. Вологды от 14.01.2022 N 33 &quot;О внесении изменений в постановление Администрации города Вологды от 8 мая 2015 года N 3377&quot; {КонсультантПлюс}">
        <w:r>
          <w:rPr>
            <w:sz w:val="20"/>
            <w:color w:val="0000ff"/>
          </w:rPr>
          <w:t xml:space="preserve">N 33</w:t>
        </w:r>
      </w:hyperlink>
      <w:r>
        <w:rPr>
          <w:sz w:val="20"/>
        </w:rPr>
        <w:t xml:space="preserve">)</w:t>
      </w:r>
    </w:p>
    <w:p>
      <w:pPr>
        <w:pStyle w:val="0"/>
        <w:spacing w:before="200" w:line-rule="auto"/>
        <w:ind w:firstLine="540"/>
        <w:jc w:val="both"/>
      </w:pPr>
      <w:r>
        <w:rPr>
          <w:sz w:val="20"/>
        </w:rPr>
        <w:t xml:space="preserve">2. Исключен. - </w:t>
      </w:r>
      <w:hyperlink w:history="0" r:id="rId32" w:tooltip="Постановление Администрации г. Вологды от 06.08.2018 N 917 &quot;О внесении изменений в отдельн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06.08.2018 N 917.</w:t>
      </w:r>
    </w:p>
    <w:p>
      <w:pPr>
        <w:pStyle w:val="0"/>
        <w:spacing w:before="200" w:line-rule="auto"/>
        <w:ind w:firstLine="540"/>
        <w:jc w:val="both"/>
      </w:pPr>
      <w:hyperlink w:history="0" r:id="rId33" w:tooltip="Постановление Администрации г. Вологды от 06.08.2018 N 917 &quot;О внесении изменений в отдельные муниципальные правовые акты&quot; {КонсультантПлюс}">
        <w:r>
          <w:rPr>
            <w:sz w:val="20"/>
            <w:color w:val="0000ff"/>
          </w:rPr>
          <w:t xml:space="preserve">2</w:t>
        </w:r>
      </w:hyperlink>
      <w:r>
        <w:rPr>
          <w:sz w:val="20"/>
        </w:rPr>
        <w:t xml:space="preserve">. Департаменту градостроительства Администрации города Вологды:</w:t>
      </w:r>
    </w:p>
    <w:p>
      <w:pPr>
        <w:pStyle w:val="0"/>
        <w:jc w:val="both"/>
      </w:pPr>
      <w:r>
        <w:rPr>
          <w:sz w:val="20"/>
        </w:rPr>
        <w:t xml:space="preserve">(в ред. постановлений Администрации г. Вологды от 18.07.2016 </w:t>
      </w:r>
      <w:hyperlink w:history="0" r:id="rId34" w:tooltip="Постановление Администрации г. Вологды от 18.07.2016 N 848 &quot;О внесении изменений в постановление Администрации города Вологды от 8 мая 2015 года N 3377&quot; {КонсультантПлюс}">
        <w:r>
          <w:rPr>
            <w:sz w:val="20"/>
            <w:color w:val="0000ff"/>
          </w:rPr>
          <w:t xml:space="preserve">N 848</w:t>
        </w:r>
      </w:hyperlink>
      <w:r>
        <w:rPr>
          <w:sz w:val="20"/>
        </w:rPr>
        <w:t xml:space="preserve">, от 22.12.2016 </w:t>
      </w:r>
      <w:hyperlink w:history="0" r:id="rId35" w:tooltip="Постановление Администрации г. Вологды от 22.12.2016 N 1572 &quot;О внесении изменений в административный регламент по предоставлению муниципальной услуги по выдаче разрешений на условно разрешенный вид использования земельного участка или объекта капитального строительства на территории муниципального образования &quot;Город Вологда&quot; {КонсультантПлюс}">
        <w:r>
          <w:rPr>
            <w:sz w:val="20"/>
            <w:color w:val="0000ff"/>
          </w:rPr>
          <w:t xml:space="preserve">N 1572</w:t>
        </w:r>
      </w:hyperlink>
      <w:r>
        <w:rPr>
          <w:sz w:val="20"/>
        </w:rPr>
        <w:t xml:space="preserve">)</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jc w:val="both"/>
      </w:pPr>
      <w:r>
        <w:rPr>
          <w:sz w:val="20"/>
        </w:rPr>
        <w:t xml:space="preserve">(пункт введен </w:t>
      </w:r>
      <w:hyperlink w:history="0" r:id="rId36"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07.12.2015 N 9250)</w:t>
      </w:r>
    </w:p>
    <w:p>
      <w:pPr>
        <w:pStyle w:val="0"/>
        <w:spacing w:before="200" w:line-rule="auto"/>
        <w:ind w:firstLine="540"/>
        <w:jc w:val="both"/>
      </w:pPr>
      <w:hyperlink w:history="0" r:id="rId37" w:tooltip="Постановление Администрации г. Вологды от 06.08.2018 N 917 &quot;О внесении изменений в отдельные муниципальные правовые акты&quot; {КонсультантПлюс}">
        <w:r>
          <w:rPr>
            <w:sz w:val="20"/>
            <w:color w:val="0000ff"/>
          </w:rPr>
          <w:t xml:space="preserve">3</w:t>
        </w:r>
      </w:hyperlink>
      <w:r>
        <w:rPr>
          <w:sz w:val="20"/>
        </w:rPr>
        <w:t xml:space="preserve">.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Глава г. Вологды</w:t>
      </w:r>
    </w:p>
    <w:p>
      <w:pPr>
        <w:pStyle w:val="0"/>
        <w:jc w:val="right"/>
      </w:pPr>
      <w:r>
        <w:rPr>
          <w:sz w:val="20"/>
        </w:rPr>
        <w:t xml:space="preserve">Е.Б.ШУЛЕПОВ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8 мая 2015 г. N 3377</w:t>
      </w:r>
    </w:p>
    <w:p>
      <w:pPr>
        <w:pStyle w:val="0"/>
        <w:jc w:val="both"/>
      </w:pPr>
      <w:r>
        <w:rPr>
          <w:sz w:val="20"/>
        </w:rPr>
      </w:r>
    </w:p>
    <w:bookmarkStart w:id="44" w:name="P44"/>
    <w:bookmarkEnd w:id="44"/>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ПРЕДОСТАВЛЕНИЮ</w:t>
      </w:r>
    </w:p>
    <w:p>
      <w:pPr>
        <w:pStyle w:val="2"/>
        <w:jc w:val="center"/>
      </w:pPr>
      <w:r>
        <w:rPr>
          <w:sz w:val="20"/>
        </w:rPr>
        <w:t xml:space="preserve">РАЗРЕШЕНИЙ НА УСЛОВНО РАЗРЕШЕННЫЙ ВИД ИСПОЛЬЗОВАНИЯ</w:t>
      </w:r>
    </w:p>
    <w:p>
      <w:pPr>
        <w:pStyle w:val="2"/>
        <w:jc w:val="center"/>
      </w:pPr>
      <w:r>
        <w:rPr>
          <w:sz w:val="20"/>
        </w:rPr>
        <w:t xml:space="preserve">ЗЕМЕЛЬНОГО УЧАСТКА ИЛИ ОБЪЕКТА КАПИТАЛЬНОГО СТРОИТЕЛЬСТВА</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31.08.2022 </w:t>
            </w:r>
            <w:hyperlink w:history="0" r:id="rId38" w:tooltip="Постановление Администрации г. Вологды от 31.08.2022 N 1362 &quot;О внесении изменений в административный регламент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quot; (вместе с &quot;Административным регламентом по предоставлению муниципальной услуги по предоставлению разрешений на условно разрешенный вид использования земельного участка или объекта капита {КонсультантПлюс}">
              <w:r>
                <w:rPr>
                  <w:sz w:val="20"/>
                  <w:color w:val="0000ff"/>
                </w:rPr>
                <w:t xml:space="preserve">N 1362</w:t>
              </w:r>
            </w:hyperlink>
            <w:r>
              <w:rPr>
                <w:sz w:val="20"/>
                <w:color w:val="392c69"/>
              </w:rPr>
              <w:t xml:space="preserve">, от 14.02.2023 </w:t>
            </w:r>
            <w:hyperlink w:history="0" r:id="rId39"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 (далее - муниципальная услуга) устанавливает порядок и стандарт предоставления муниципальной услуги.</w:t>
      </w:r>
    </w:p>
    <w:bookmarkStart w:id="56" w:name="P56"/>
    <w:bookmarkEnd w:id="56"/>
    <w:p>
      <w:pPr>
        <w:pStyle w:val="0"/>
        <w:spacing w:before="200" w:line-rule="auto"/>
        <w:ind w:firstLine="540"/>
        <w:jc w:val="both"/>
      </w:pPr>
      <w:r>
        <w:rPr>
          <w:sz w:val="20"/>
        </w:rPr>
        <w:t xml:space="preserve">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правообладатели земельных участков, вид разрешенного использования которых не соответствует объектам, расположенным на указанных участках, либо использование которых невозможно в соответствии с установленным видом разрешенного использования либо их уполномоченные представители (далее - заявители).</w:t>
      </w:r>
    </w:p>
    <w:p>
      <w:pPr>
        <w:pStyle w:val="0"/>
        <w:spacing w:before="200" w:line-rule="auto"/>
        <w:ind w:firstLine="540"/>
        <w:jc w:val="both"/>
      </w:pPr>
      <w:r>
        <w:rPr>
          <w:sz w:val="20"/>
        </w:rPr>
        <w:t xml:space="preserve">1.3. Орган, уполномоченный на предоставление муниципальной услуги - Администрация города Вологды в лице Департамента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Уполномоченного органа: 160000, г. Вологда, Ленина ул., д. 2.</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Абзац утратил силу. - </w:t>
      </w:r>
      <w:hyperlink w:history="0" r:id="rId40"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162.</w:t>
      </w:r>
    </w:p>
    <w:p>
      <w:pPr>
        <w:pStyle w:val="0"/>
        <w:spacing w:before="200" w:line-rule="auto"/>
        <w:ind w:firstLine="540"/>
        <w:jc w:val="both"/>
      </w:pPr>
      <w:r>
        <w:rPr>
          <w:sz w:val="20"/>
        </w:rPr>
        <w:t xml:space="preserve">График личного приема руководителя Уполномоченного органа: каждый четверг: с 15.00 до 17.00 (по предварительной записи по тел.: (8172) 72 92 59).</w:t>
      </w:r>
    </w:p>
    <w:p>
      <w:pPr>
        <w:pStyle w:val="0"/>
        <w:spacing w:before="200" w:line-rule="auto"/>
        <w:ind w:firstLine="540"/>
        <w:jc w:val="both"/>
      </w:pPr>
      <w:r>
        <w:rPr>
          <w:sz w:val="20"/>
        </w:rPr>
        <w:t xml:space="preserve">Телефон для информирования по вопросам, связанным с предоставлением муниципальной услуги: (8172) 72-21-47.</w:t>
      </w:r>
    </w:p>
    <w:p>
      <w:pPr>
        <w:pStyle w:val="0"/>
        <w:spacing w:before="200" w:line-rule="auto"/>
        <w:ind w:firstLine="540"/>
        <w:jc w:val="both"/>
      </w:pPr>
      <w:r>
        <w:rPr>
          <w:sz w:val="20"/>
        </w:rPr>
        <w:t xml:space="preserve">Адрес электронной почты Уполномоченного органа: dg@vologda-city.ru.</w:t>
      </w:r>
    </w:p>
    <w:p>
      <w:pPr>
        <w:pStyle w:val="0"/>
        <w:spacing w:before="200" w:line-rule="auto"/>
        <w:ind w:firstLine="540"/>
        <w:jc w:val="both"/>
      </w:pPr>
      <w:r>
        <w:rPr>
          <w:sz w:val="20"/>
        </w:rPr>
        <w:t xml:space="preserve">Адрес официального сайта Уполномоченного органа в информационно-телекоммуникационной сети "Интернет" (далее - сайт в сети "Интернет", сеть "Интернет" соответственно): www.vologda-portal.ru.</w:t>
      </w:r>
    </w:p>
    <w:p>
      <w:pPr>
        <w:pStyle w:val="0"/>
        <w:spacing w:before="200" w:line-rule="auto"/>
        <w:ind w:firstLine="540"/>
        <w:jc w:val="both"/>
      </w:pPr>
      <w:r>
        <w:rPr>
          <w:sz w:val="20"/>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Pr>
          <w:sz w:val="20"/>
        </w:rPr>
        <w:t xml:space="preserve">www.gosuslugi.ru</w:t>
      </w:r>
      <w:r>
        <w:rPr>
          <w:sz w:val="20"/>
        </w:rPr>
        <w:t xml:space="preserve">.</w:t>
      </w:r>
    </w:p>
    <w:p>
      <w:pPr>
        <w:pStyle w:val="0"/>
        <w:spacing w:before="200" w:line-rule="auto"/>
        <w:ind w:firstLine="540"/>
        <w:jc w:val="both"/>
      </w:pPr>
      <w:r>
        <w:rPr>
          <w:sz w:val="20"/>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Pr>
          <w:sz w:val="20"/>
        </w:rPr>
        <w:t xml:space="preserve">https://gosuslugi35.ru</w:t>
      </w:r>
      <w:r>
        <w:rPr>
          <w:sz w:val="20"/>
        </w:rPr>
        <w:t xml:space="preserve">.</w:t>
      </w:r>
    </w:p>
    <w:p>
      <w:pPr>
        <w:pStyle w:val="0"/>
        <w:spacing w:before="200" w:line-rule="auto"/>
        <w:ind w:firstLine="540"/>
        <w:jc w:val="both"/>
      </w:pPr>
      <w:r>
        <w:rPr>
          <w:sz w:val="20"/>
        </w:rPr>
        <w:t xml:space="preserve">Сведения о месте нахождения многофункциональных центров предоставления государственных и муниципальных услуг, контактных телефонах, адресах электронной почты, графике работы и адресах сайтов в сети "Интернет":</w:t>
      </w:r>
    </w:p>
    <w:p>
      <w:pPr>
        <w:pStyle w:val="0"/>
        <w:spacing w:before="200" w:line-rule="auto"/>
        <w:ind w:firstLine="540"/>
        <w:jc w:val="both"/>
      </w:pPr>
      <w:r>
        <w:rPr>
          <w:sz w:val="20"/>
        </w:rPr>
        <w:t xml:space="preserve">Место нахождения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МФЦ): г. Вологда, ул. Мальцева, д. 52 (при условии заключения соглашения о взаимодействии по вопросу предоставления муниципальной услуги).</w:t>
      </w:r>
    </w:p>
    <w:p>
      <w:pPr>
        <w:pStyle w:val="0"/>
        <w:spacing w:before="200" w:line-rule="auto"/>
        <w:ind w:firstLine="540"/>
        <w:jc w:val="both"/>
      </w:pPr>
      <w:r>
        <w:rPr>
          <w:sz w:val="20"/>
        </w:rPr>
        <w:t xml:space="preserve">Адрес, справочные телефоны МФЦ:</w:t>
      </w:r>
    </w:p>
    <w:p>
      <w:pPr>
        <w:pStyle w:val="0"/>
        <w:spacing w:before="200" w:line-rule="auto"/>
        <w:ind w:firstLine="540"/>
        <w:jc w:val="both"/>
      </w:pPr>
      <w:r>
        <w:rPr>
          <w:sz w:val="20"/>
        </w:rPr>
        <w:t xml:space="preserve">Мальцева ул., д. 52, Вологда, 160001, (8172) 77-07-07;</w:t>
      </w:r>
    </w:p>
    <w:p>
      <w:pPr>
        <w:pStyle w:val="0"/>
        <w:spacing w:before="200" w:line-rule="auto"/>
        <w:ind w:firstLine="540"/>
        <w:jc w:val="both"/>
      </w:pPr>
      <w:r>
        <w:rPr>
          <w:sz w:val="20"/>
        </w:rPr>
        <w:t xml:space="preserve">Мира ул., д. 1, Вологда, 160000, (8172) 77-07-07.</w:t>
      </w:r>
    </w:p>
    <w:p>
      <w:pPr>
        <w:pStyle w:val="0"/>
        <w:spacing w:before="200" w:line-rule="auto"/>
        <w:ind w:firstLine="540"/>
        <w:jc w:val="both"/>
      </w:pPr>
      <w:r>
        <w:rPr>
          <w:sz w:val="20"/>
        </w:rPr>
        <w:t xml:space="preserve">График работы МФЦ: понедельник, пятница: с 08.00 до 18.00 (без обеда), вторник - четверг: с 08.00 до 20.00 (без обеда), суббота: с 09.00 до 14.00 (без обеда), выходной день: воскресенье.</w:t>
      </w:r>
    </w:p>
    <w:p>
      <w:pPr>
        <w:pStyle w:val="0"/>
        <w:spacing w:before="200" w:line-rule="auto"/>
        <w:ind w:firstLine="540"/>
        <w:jc w:val="both"/>
      </w:pPr>
      <w:r>
        <w:rPr>
          <w:sz w:val="20"/>
        </w:rPr>
        <w:t xml:space="preserve">1.4. Способы получения информации о правилах предоставления муниципальной услуги: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связи;</w:t>
      </w:r>
    </w:p>
    <w:p>
      <w:pPr>
        <w:pStyle w:val="0"/>
        <w:spacing w:before="200" w:line-rule="auto"/>
        <w:ind w:firstLine="540"/>
        <w:jc w:val="both"/>
      </w:pPr>
      <w:r>
        <w:rPr>
          <w:sz w:val="20"/>
        </w:rPr>
        <w:t xml:space="preserve">посредством электронной почты;</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МФЦ;</w:t>
      </w:r>
    </w:p>
    <w:p>
      <w:pPr>
        <w:pStyle w:val="0"/>
        <w:spacing w:before="200" w:line-rule="auto"/>
        <w:ind w:firstLine="540"/>
        <w:jc w:val="both"/>
      </w:pPr>
      <w:r>
        <w:rPr>
          <w:sz w:val="20"/>
        </w:rPr>
        <w:t xml:space="preserve">в сети "Интернет":</w:t>
      </w:r>
    </w:p>
    <w:p>
      <w:pPr>
        <w:pStyle w:val="0"/>
        <w:spacing w:before="200" w:line-rule="auto"/>
        <w:ind w:firstLine="540"/>
        <w:jc w:val="both"/>
      </w:pPr>
      <w:r>
        <w:rPr>
          <w:sz w:val="20"/>
        </w:rPr>
        <w:t xml:space="preserve">на официальных сайтах Уполномоченного органа, МФЦ;</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1.5. Порядок информирования о предоставлении муниципальной услуги</w:t>
      </w:r>
    </w:p>
    <w:p>
      <w:pPr>
        <w:pStyle w:val="0"/>
        <w:spacing w:before="200" w:line-rule="auto"/>
        <w:ind w:firstLine="540"/>
        <w:jc w:val="both"/>
      </w:pPr>
      <w:r>
        <w:rPr>
          <w:sz w:val="20"/>
        </w:rPr>
        <w:t xml:space="preserve">1.5.1. Информирование о предоставлении муниципальной услуги осуществляется по следующим вопросам:</w:t>
      </w:r>
    </w:p>
    <w:p>
      <w:pPr>
        <w:pStyle w:val="0"/>
        <w:spacing w:before="200" w:line-rule="auto"/>
        <w:ind w:firstLine="540"/>
        <w:jc w:val="both"/>
      </w:pPr>
      <w:r>
        <w:rPr>
          <w:sz w:val="20"/>
        </w:rPr>
        <w:t xml:space="preserve">место нахождения Уполномоченного органа, его структурных подразделений (при наличии), МФЦ;</w:t>
      </w:r>
    </w:p>
    <w:p>
      <w:pPr>
        <w:pStyle w:val="0"/>
        <w:spacing w:before="200" w:line-rule="auto"/>
        <w:ind w:firstLine="540"/>
        <w:jc w:val="both"/>
      </w:pPr>
      <w:r>
        <w:rPr>
          <w:sz w:val="2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сайтов в сети "Интернет" Уполномоченного органа, МФЦ;</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Уполномоченного органа, должностных лиц и муниципальных служащих Уполномоченного органа, МФЦ, работников МФЦ, а также решений, принятых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4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 публичного информирования.</w:t>
      </w:r>
    </w:p>
    <w:p>
      <w:pPr>
        <w:pStyle w:val="0"/>
        <w:spacing w:before="200" w:line-rule="auto"/>
        <w:ind w:firstLine="540"/>
        <w:jc w:val="both"/>
      </w:pPr>
      <w:r>
        <w:rPr>
          <w:sz w:val="20"/>
        </w:rPr>
        <w:t xml:space="preserve">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0"/>
        <w:spacing w:before="200" w:line-rule="auto"/>
        <w:ind w:firstLine="540"/>
        <w:jc w:val="both"/>
      </w:pPr>
      <w:r>
        <w:rPr>
          <w:sz w:val="20"/>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(при наличии)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0"/>
        <w:spacing w:before="200" w:line-rule="auto"/>
        <w:ind w:firstLine="540"/>
        <w:jc w:val="both"/>
      </w:pPr>
      <w:r>
        <w:rPr>
          <w:sz w:val="20"/>
        </w:rPr>
        <w:t xml:space="preserve">Ответ на обращение предоставляется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0"/>
        <w:spacing w:before="200" w:line-rule="auto"/>
        <w:ind w:firstLine="540"/>
        <w:jc w:val="both"/>
      </w:pPr>
      <w:r>
        <w:rPr>
          <w:sz w:val="20"/>
        </w:rPr>
        <w:t xml:space="preserve">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средствах массовой информации;</w:t>
      </w:r>
    </w:p>
    <w:p>
      <w:pPr>
        <w:pStyle w:val="0"/>
        <w:spacing w:before="200" w:line-rule="auto"/>
        <w:ind w:firstLine="540"/>
        <w:jc w:val="both"/>
      </w:pPr>
      <w:r>
        <w:rPr>
          <w:sz w:val="20"/>
        </w:rPr>
        <w:t xml:space="preserve">на сайтах в сети "Интернет" Уполномоченного органа, МФЦ;</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2"/>
        <w:outlineLvl w:val="2"/>
        <w:jc w:val="center"/>
      </w:pPr>
      <w:r>
        <w:rPr>
          <w:sz w:val="20"/>
        </w:rPr>
        <w:t xml:space="preserve">2.1. Наименование муниципальной услуги</w:t>
      </w:r>
    </w:p>
    <w:p>
      <w:pPr>
        <w:pStyle w:val="0"/>
        <w:jc w:val="both"/>
      </w:pPr>
      <w:r>
        <w:rPr>
          <w:sz w:val="20"/>
        </w:rPr>
      </w:r>
    </w:p>
    <w:p>
      <w:pPr>
        <w:pStyle w:val="0"/>
        <w:ind w:firstLine="540"/>
        <w:jc w:val="both"/>
      </w:pPr>
      <w:r>
        <w:rPr>
          <w:sz w:val="20"/>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города Вологды.</w:t>
      </w:r>
    </w:p>
    <w:p>
      <w:pPr>
        <w:pStyle w:val="0"/>
        <w:jc w:val="both"/>
      </w:pPr>
      <w:r>
        <w:rPr>
          <w:sz w:val="20"/>
        </w:rPr>
      </w:r>
    </w:p>
    <w:p>
      <w:pPr>
        <w:pStyle w:val="2"/>
        <w:outlineLvl w:val="2"/>
        <w:jc w:val="center"/>
      </w:pPr>
      <w:r>
        <w:rPr>
          <w:sz w:val="20"/>
        </w:rPr>
        <w:t xml:space="preserve">2.2. Наименование органа местного самоуправления,</w:t>
      </w:r>
    </w:p>
    <w:p>
      <w:pPr>
        <w:pStyle w:val="2"/>
        <w:jc w:val="center"/>
      </w:pPr>
      <w:r>
        <w:rPr>
          <w:sz w:val="20"/>
        </w:rPr>
        <w:t xml:space="preserve">предоставляющего муниципальную услугу</w:t>
      </w:r>
    </w:p>
    <w:p>
      <w:pPr>
        <w:pStyle w:val="0"/>
        <w:jc w:val="both"/>
      </w:pPr>
      <w:r>
        <w:rPr>
          <w:sz w:val="20"/>
        </w:rPr>
      </w:r>
    </w:p>
    <w:p>
      <w:pPr>
        <w:pStyle w:val="0"/>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Уполномоченным органом;</w:t>
      </w:r>
    </w:p>
    <w:p>
      <w:pPr>
        <w:pStyle w:val="0"/>
        <w:spacing w:before="200" w:line-rule="auto"/>
        <w:ind w:firstLine="540"/>
        <w:jc w:val="both"/>
      </w:pPr>
      <w:r>
        <w:rPr>
          <w:sz w:val="20"/>
        </w:rPr>
        <w:t xml:space="preserve">МФЦ по месту жительства (по месту нахождения заявителя) - в части приема документов на предоставление муниципальной услуги (при условии заключения соглашений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jc w:val="both"/>
      </w:pPr>
      <w:r>
        <w:rPr>
          <w:sz w:val="20"/>
        </w:rPr>
      </w:r>
    </w:p>
    <w:p>
      <w:pPr>
        <w:pStyle w:val="2"/>
        <w:outlineLvl w:val="2"/>
        <w:jc w:val="center"/>
      </w:pPr>
      <w:r>
        <w:rPr>
          <w:sz w:val="20"/>
        </w:rPr>
        <w:t xml:space="preserve">2.3. Результат предоставления муниципальной услуги</w:t>
      </w:r>
    </w:p>
    <w:p>
      <w:pPr>
        <w:pStyle w:val="0"/>
        <w:jc w:val="both"/>
      </w:pPr>
      <w:r>
        <w:rPr>
          <w:sz w:val="20"/>
        </w:rPr>
      </w:r>
    </w:p>
    <w:p>
      <w:pPr>
        <w:pStyle w:val="0"/>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 решение о предоставлении разрешения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0"/>
        <w:jc w:val="both"/>
      </w:pPr>
      <w:r>
        <w:rPr>
          <w:sz w:val="20"/>
        </w:rPr>
      </w:r>
    </w:p>
    <w:p>
      <w:pPr>
        <w:pStyle w:val="2"/>
        <w:outlineLvl w:val="2"/>
        <w:jc w:val="center"/>
      </w:pPr>
      <w:r>
        <w:rPr>
          <w:sz w:val="20"/>
        </w:rPr>
        <w:t xml:space="preserve">2.4. Срок предоставления муниципальной услуги</w:t>
      </w:r>
    </w:p>
    <w:p>
      <w:pPr>
        <w:pStyle w:val="0"/>
        <w:jc w:val="both"/>
      </w:pPr>
      <w:r>
        <w:rPr>
          <w:sz w:val="20"/>
        </w:rPr>
      </w:r>
    </w:p>
    <w:p>
      <w:pPr>
        <w:pStyle w:val="0"/>
        <w:ind w:firstLine="540"/>
        <w:jc w:val="both"/>
      </w:pPr>
      <w:r>
        <w:rPr>
          <w:sz w:val="20"/>
        </w:rPr>
        <w:t xml:space="preserve">2.4.1. Общий срок предоставления муниципальной услуги составляет не более 76 рабочих дней со дня поступления заявления в Уполномоченный орган, в том числе:</w:t>
      </w:r>
    </w:p>
    <w:p>
      <w:pPr>
        <w:pStyle w:val="0"/>
        <w:spacing w:before="200" w:line-rule="auto"/>
        <w:ind w:firstLine="540"/>
        <w:jc w:val="both"/>
      </w:pPr>
      <w:r>
        <w:rPr>
          <w:sz w:val="20"/>
        </w:rPr>
        <w:t xml:space="preserve">1) регистрация заявления и прилагаемых к нему документов;</w:t>
      </w:r>
    </w:p>
    <w:p>
      <w:pPr>
        <w:pStyle w:val="0"/>
        <w:spacing w:before="200" w:line-rule="auto"/>
        <w:ind w:firstLine="540"/>
        <w:jc w:val="both"/>
      </w:pPr>
      <w:r>
        <w:rPr>
          <w:sz w:val="20"/>
        </w:rPr>
        <w:t xml:space="preserve">2) рассмотрение Комиссией по Правилам землепользования и застройки при Администрации города Вологды (далее - Комиссия) заявления о предоставлении разрешения на условно разрешенный вид использования и направление посредством почтовой связи сообщений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spacing w:before="200" w:line-rule="auto"/>
        <w:ind w:firstLine="540"/>
        <w:jc w:val="both"/>
      </w:pPr>
      <w:r>
        <w:rPr>
          <w:sz w:val="20"/>
        </w:rPr>
        <w:t xml:space="preserve">3) подготовка постановления Главы города Вологды о назначении общественных обсуждений или публичных слушаний по вопросу предоставления разрешения на условно разрешенный вид использования и размещение его на Интернет-сайте и официальное опубликование в газете "Вологодские новости" - не более 30 рабочих дней со дня принятия Комиссией решения о проведении общественных обсуждений или публичных слушаний;</w:t>
      </w:r>
    </w:p>
    <w:p>
      <w:pPr>
        <w:pStyle w:val="0"/>
        <w:spacing w:before="200" w:line-rule="auto"/>
        <w:ind w:firstLine="540"/>
        <w:jc w:val="both"/>
      </w:pPr>
      <w:r>
        <w:rPr>
          <w:sz w:val="20"/>
        </w:rPr>
        <w:t xml:space="preserve">4) срок проведения общественных обсуждений или публичных слушаний со дня оповещения населения города Вологды о времени и месте их проведения до дня опубликования заключения о результатах общественных обсуждений или публичных слушаний - не более одного месяца;</w:t>
      </w:r>
    </w:p>
    <w:p>
      <w:pPr>
        <w:pStyle w:val="0"/>
        <w:spacing w:before="200" w:line-rule="auto"/>
        <w:ind w:firstLine="540"/>
        <w:jc w:val="both"/>
      </w:pPr>
      <w:r>
        <w:rPr>
          <w:sz w:val="20"/>
        </w:rPr>
        <w:t xml:space="preserve">5) подготовка и направление Мэру города Вологды рекомендаций Комиссии о предоставлении разрешения или об отказе в предоставлении разрешения с указанием причин принятого решения на основании заключения о результатах общественных обсуждений или публичных слушаний - 15 рабочих дней со дня окончания общественных обсуждений или публичных слушаний;</w:t>
      </w:r>
    </w:p>
    <w:p>
      <w:pPr>
        <w:pStyle w:val="0"/>
        <w:spacing w:before="200" w:line-rule="auto"/>
        <w:ind w:firstLine="540"/>
        <w:jc w:val="both"/>
      </w:pPr>
      <w:r>
        <w:rPr>
          <w:sz w:val="20"/>
        </w:rPr>
        <w:t xml:space="preserve">6) принятие Мэром города Вологды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принятого решения - в течение 3 дней со дня поступления рекомендаций Комиссии по итогам общественных обсуждений или публичных слушаний.</w:t>
      </w:r>
    </w:p>
    <w:p>
      <w:pPr>
        <w:pStyle w:val="0"/>
        <w:spacing w:before="200" w:line-rule="auto"/>
        <w:ind w:firstLine="540"/>
        <w:jc w:val="both"/>
      </w:pPr>
      <w:r>
        <w:rPr>
          <w:sz w:val="20"/>
        </w:rPr>
        <w:t xml:space="preserve">2.4.2.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spacing w:before="200" w:line-rule="auto"/>
        <w:ind w:firstLine="540"/>
        <w:jc w:val="both"/>
      </w:pPr>
      <w:r>
        <w:rPr>
          <w:sz w:val="20"/>
        </w:rPr>
        <w:t xml:space="preserve">В таком случае срок предоставления муниципальной услуги составляет 30 дней со дня поступления заявления в Уполномоченный орган.</w:t>
      </w:r>
    </w:p>
    <w:p>
      <w:pPr>
        <w:pStyle w:val="0"/>
        <w:jc w:val="both"/>
      </w:pPr>
      <w:r>
        <w:rPr>
          <w:sz w:val="20"/>
        </w:rPr>
      </w:r>
    </w:p>
    <w:p>
      <w:pPr>
        <w:pStyle w:val="2"/>
        <w:outlineLvl w:val="2"/>
        <w:jc w:val="center"/>
      </w:pPr>
      <w:r>
        <w:rPr>
          <w:sz w:val="20"/>
        </w:rPr>
        <w:t xml:space="preserve">2.5. Правовые основания</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Градостроительным </w:t>
      </w:r>
      <w:hyperlink w:history="0" r:id="rId42"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Земельным </w:t>
      </w:r>
      <w:hyperlink w:history="0" r:id="rId43" w:tooltip="&quot;Земельный кодекс Российской Федерации&quot; от 25.10.2001 N 136-ФЗ (ред. от 03.04.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44"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45"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46"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(с последующими изменениями);</w:t>
      </w:r>
    </w:p>
    <w:p>
      <w:pPr>
        <w:pStyle w:val="0"/>
        <w:spacing w:before="200" w:line-rule="auto"/>
        <w:ind w:firstLine="540"/>
        <w:jc w:val="both"/>
      </w:pPr>
      <w:r>
        <w:rPr>
          <w:sz w:val="20"/>
        </w:rPr>
        <w:t xml:space="preserve">Федеральным </w:t>
      </w:r>
      <w:hyperlink w:history="0" r:id="rId4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Федеральным </w:t>
      </w:r>
      <w:hyperlink w:history="0" r:id="rId4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Федеральным </w:t>
      </w:r>
      <w:hyperlink w:history="0" r:id="rId49"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(с последующими изменениями);</w:t>
      </w:r>
    </w:p>
    <w:p>
      <w:pPr>
        <w:pStyle w:val="0"/>
        <w:spacing w:before="200" w:line-rule="auto"/>
        <w:ind w:firstLine="540"/>
        <w:jc w:val="both"/>
      </w:pPr>
      <w:hyperlink w:history="0" r:id="rId50"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утвержденным решением Вологодской городской Думы от 25 августа 2005 года N 301 (с последующими изменениями);</w:t>
      </w:r>
    </w:p>
    <w:p>
      <w:pPr>
        <w:pStyle w:val="0"/>
        <w:spacing w:before="200" w:line-rule="auto"/>
        <w:ind w:firstLine="540"/>
        <w:jc w:val="both"/>
      </w:pPr>
      <w:hyperlink w:history="0" r:id="rId51" w:tooltip="Решение Вологодской городской Думы от 28.06.2018 N 1565 (ред. от 23.03.2023) &quot;Об утверждении Положения о порядке организации и проведения в городском округе городе Вологде общественных обсуждений или публичных слушаний в случаях, предусмотренных Градостроительным кодексом Российской Федерации&quot; (принято Вологодской городской Думой 28.06.2018) {КонсультантПлюс}">
        <w:r>
          <w:rPr>
            <w:sz w:val="20"/>
            <w:color w:val="0000ff"/>
          </w:rPr>
          <w:t xml:space="preserve">решением</w:t>
        </w:r>
      </w:hyperlink>
      <w:r>
        <w:rPr>
          <w:sz w:val="20"/>
        </w:rPr>
        <w:t xml:space="preserve"> Вологодской городской Думы от 28 июня 2018 года N 1565 "Об утверждении Положения о порядке организации и проведения в городском округе городе Вологде общественных обсуждений или публичных слушаний в случаях, предусмотренных Градостроительным кодексом Российской Федерации" (с последующими изменениями);</w:t>
      </w:r>
    </w:p>
    <w:p>
      <w:pPr>
        <w:pStyle w:val="0"/>
        <w:spacing w:before="200" w:line-rule="auto"/>
        <w:ind w:firstLine="540"/>
        <w:jc w:val="both"/>
      </w:pPr>
      <w:hyperlink w:history="0" r:id="rId52" w:tooltip="Решение Вологодской городской Думы от 26.06.2009 N 72 (ред. от 27.01.2022, с изм. от 16.02.2023) &quot;Об утверждении Правил землепользования и застройки городского округа города Вологды&quot; (принято Вологодской городской Думой 25.06.2009) {КонсультантПлюс}">
        <w:r>
          <w:rPr>
            <w:sz w:val="20"/>
            <w:color w:val="0000ff"/>
          </w:rPr>
          <w:t xml:space="preserve">решением</w:t>
        </w:r>
      </w:hyperlink>
      <w:r>
        <w:rPr>
          <w:sz w:val="20"/>
        </w:rPr>
        <w:t xml:space="preserve"> Вологодской городской Думы от 26 июня 2009 года N 72 "Об утверждении Правил землепользования и застройки городского округа города Вологды" (с последующими изменениями);</w:t>
      </w:r>
    </w:p>
    <w:p>
      <w:pPr>
        <w:pStyle w:val="0"/>
        <w:spacing w:before="200" w:line-rule="auto"/>
        <w:ind w:firstLine="540"/>
        <w:jc w:val="both"/>
      </w:pPr>
      <w:hyperlink w:history="0" r:id="rId53" w:tooltip="Постановление Администрации г. Вологды от 25.03.2021 N 361 (ред. от 20.03.2023) &quot;Об утверждении Положения о Комиссии по Правилам землепользования и застройки при Администрации города Вологды и ее состава&quot; {КонсультантПлюс}">
        <w:r>
          <w:rPr>
            <w:sz w:val="20"/>
            <w:color w:val="0000ff"/>
          </w:rPr>
          <w:t xml:space="preserve">постановлением</w:t>
        </w:r>
      </w:hyperlink>
      <w:r>
        <w:rPr>
          <w:sz w:val="20"/>
        </w:rPr>
        <w:t xml:space="preserve"> Администрации города Вологды от 25 марта 2021 года N 361 "Об утверждении Положения о Комиссии по Правилам землепользования и застройки при Администрации города Вологды и ее состава";</w:t>
      </w:r>
    </w:p>
    <w:p>
      <w:pPr>
        <w:pStyle w:val="0"/>
        <w:spacing w:before="200" w:line-rule="auto"/>
        <w:ind w:firstLine="540"/>
        <w:jc w:val="both"/>
      </w:pPr>
      <w:r>
        <w:rPr>
          <w:sz w:val="20"/>
        </w:rPr>
        <w:t xml:space="preserve">настоящим административным регламентом.</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муниципальной услуги,</w:t>
      </w:r>
    </w:p>
    <w:p>
      <w:pPr>
        <w:pStyle w:val="2"/>
        <w:jc w:val="center"/>
      </w:pPr>
      <w:r>
        <w:rPr>
          <w:sz w:val="20"/>
        </w:rPr>
        <w:t xml:space="preserve">которые заявитель должен представить самостоятельно</w:t>
      </w:r>
    </w:p>
    <w:p>
      <w:pPr>
        <w:pStyle w:val="0"/>
        <w:jc w:val="both"/>
      </w:pPr>
      <w:r>
        <w:rPr>
          <w:sz w:val="20"/>
        </w:rPr>
      </w:r>
    </w:p>
    <w:bookmarkStart w:id="172" w:name="P172"/>
    <w:bookmarkEnd w:id="172"/>
    <w:p>
      <w:pPr>
        <w:pStyle w:val="0"/>
        <w:ind w:firstLine="540"/>
        <w:jc w:val="both"/>
      </w:pPr>
      <w:r>
        <w:rPr>
          <w:sz w:val="20"/>
        </w:rPr>
        <w:t xml:space="preserve">2.6.1. Для предоставления муниципальной услуги заявитель представляет (направляет):</w:t>
      </w:r>
    </w:p>
    <w:p>
      <w:pPr>
        <w:pStyle w:val="0"/>
        <w:spacing w:before="200" w:line-rule="auto"/>
        <w:ind w:firstLine="540"/>
        <w:jc w:val="both"/>
      </w:pPr>
      <w:r>
        <w:rPr>
          <w:sz w:val="20"/>
        </w:rPr>
        <w:t xml:space="preserve">а) </w:t>
      </w:r>
      <w:hyperlink w:history="0" w:anchor="P472" w:tooltip="ЗАЯВЛЕНИЕ">
        <w:r>
          <w:rPr>
            <w:sz w:val="20"/>
            <w:color w:val="0000ff"/>
          </w:rPr>
          <w:t xml:space="preserve">заявление</w:t>
        </w:r>
      </w:hyperlink>
      <w:r>
        <w:rPr>
          <w:sz w:val="20"/>
        </w:rPr>
        <w:t xml:space="preserve"> по форме согласно приложению к настоящему административному регламенту, подписанное заявителем.</w:t>
      </w:r>
    </w:p>
    <w:p>
      <w:pPr>
        <w:pStyle w:val="0"/>
        <w:spacing w:before="200" w:line-rule="auto"/>
        <w:ind w:firstLine="540"/>
        <w:jc w:val="both"/>
      </w:pPr>
      <w:r>
        <w:rPr>
          <w:sz w:val="20"/>
        </w:rPr>
        <w:t xml:space="preserve">Заявление оформляется на русском языке, заверяется подписью заявителя.</w:t>
      </w:r>
    </w:p>
    <w:p>
      <w:pPr>
        <w:pStyle w:val="0"/>
        <w:spacing w:before="200" w:line-rule="auto"/>
        <w:ind w:firstLine="540"/>
        <w:jc w:val="both"/>
      </w:pPr>
      <w:r>
        <w:rPr>
          <w:sz w:val="20"/>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(последнее - при наличии) и ставит подпись.</w:t>
      </w:r>
    </w:p>
    <w:p>
      <w:pPr>
        <w:pStyle w:val="0"/>
        <w:spacing w:before="200" w:line-rule="auto"/>
        <w:ind w:firstLine="540"/>
        <w:jc w:val="both"/>
      </w:pPr>
      <w:r>
        <w:rPr>
          <w:sz w:val="20"/>
        </w:rPr>
        <w:t xml:space="preserve">При заполнении заявления не допускается использование сокращений слов и аббревиатур.</w:t>
      </w:r>
    </w:p>
    <w:p>
      <w:pPr>
        <w:pStyle w:val="0"/>
        <w:spacing w:before="200" w:line-rule="auto"/>
        <w:ind w:firstLine="540"/>
        <w:jc w:val="both"/>
      </w:pPr>
      <w:r>
        <w:rPr>
          <w:sz w:val="20"/>
        </w:rPr>
        <w:t xml:space="preserve">Форма заявления размещается на официальном сайте Уполномоченного органа в сети "Интернет" с возможностью бесплатного копирования (скачивания);</w:t>
      </w:r>
    </w:p>
    <w:p>
      <w:pPr>
        <w:pStyle w:val="0"/>
        <w:spacing w:before="200" w:line-rule="auto"/>
        <w:ind w:firstLine="540"/>
        <w:jc w:val="both"/>
      </w:pPr>
      <w:r>
        <w:rPr>
          <w:sz w:val="20"/>
        </w:rPr>
        <w:t xml:space="preserve">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pPr>
        <w:pStyle w:val="0"/>
        <w:spacing w:before="200" w:line-rule="auto"/>
        <w:ind w:firstLine="540"/>
        <w:jc w:val="both"/>
      </w:pPr>
      <w:r>
        <w:rPr>
          <w:sz w:val="20"/>
        </w:rPr>
        <w:t xml:space="preserve">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00" w:line-rule="auto"/>
        <w:ind w:firstLine="540"/>
        <w:jc w:val="both"/>
      </w:pPr>
      <w:r>
        <w:rPr>
          <w:sz w:val="20"/>
        </w:rPr>
        <w:t xml:space="preserve">г) правоустанавливающие, правоудостоверяющие документы на земельный участок или объект капитального строительства, в отношении которых испрашивается разрешение на условно разрешенный вид использования земельного участка или объекта капитального строительства, в случае, если сведения о таких объектах не содержатся в Едином государственном реестре недвижимости;</w:t>
      </w:r>
    </w:p>
    <w:p>
      <w:pPr>
        <w:pStyle w:val="0"/>
        <w:spacing w:before="200" w:line-rule="auto"/>
        <w:ind w:firstLine="540"/>
        <w:jc w:val="both"/>
      </w:pPr>
      <w:r>
        <w:rPr>
          <w:sz w:val="20"/>
        </w:rPr>
        <w:t xml:space="preserve">д) схему планируемой застройки земельного участка с указанием мест расположения существующих и планируемых к возведению построек и описанием их характеристик (общая площадь, количество этажей, места парковки автомобилей и т.д.);</w:t>
      </w:r>
    </w:p>
    <w:p>
      <w:pPr>
        <w:pStyle w:val="0"/>
        <w:spacing w:before="200" w:line-rule="auto"/>
        <w:ind w:firstLine="540"/>
        <w:jc w:val="both"/>
      </w:pPr>
      <w:r>
        <w:rPr>
          <w:sz w:val="20"/>
        </w:rPr>
        <w:t xml:space="preserve">е)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pPr>
        <w:pStyle w:val="0"/>
        <w:spacing w:before="200" w:line-rule="auto"/>
        <w:ind w:firstLine="540"/>
        <w:jc w:val="both"/>
      </w:pPr>
      <w:r>
        <w:rPr>
          <w:sz w:val="20"/>
        </w:rPr>
        <w:t xml:space="preserve">ж)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 размещение которого обеспечивается строго в границах территории земельного участка.</w:t>
      </w:r>
    </w:p>
    <w:p>
      <w:pPr>
        <w:pStyle w:val="0"/>
        <w:spacing w:before="200" w:line-rule="auto"/>
        <w:ind w:firstLine="540"/>
        <w:jc w:val="both"/>
      </w:pPr>
      <w:r>
        <w:rPr>
          <w:sz w:val="20"/>
        </w:rPr>
        <w:t xml:space="preserve">2.6.2. В качестве документа, подтверждающего полномочия на осуществление действий от имени заявителя, могут быть представлены:</w:t>
      </w:r>
    </w:p>
    <w:p>
      <w:pPr>
        <w:pStyle w:val="0"/>
        <w:spacing w:before="200" w:line-rule="auto"/>
        <w:ind w:firstLine="540"/>
        <w:jc w:val="both"/>
      </w:pPr>
      <w:r>
        <w:rPr>
          <w:sz w:val="20"/>
        </w:rPr>
        <w:t xml:space="preserve">доверенность, заверенная нотариально (в случае обращения за получением муниципальной услуги представителя физического лица);</w:t>
      </w:r>
    </w:p>
    <w:p>
      <w:pPr>
        <w:pStyle w:val="0"/>
        <w:spacing w:before="200" w:line-rule="auto"/>
        <w:ind w:firstLine="540"/>
        <w:jc w:val="both"/>
      </w:pPr>
      <w:r>
        <w:rPr>
          <w:sz w:val="20"/>
        </w:rPr>
        <w:t xml:space="preserve">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pPr>
        <w:pStyle w:val="0"/>
        <w:spacing w:before="200" w:line-rule="auto"/>
        <w:ind w:firstLine="540"/>
        <w:jc w:val="both"/>
      </w:pPr>
      <w:r>
        <w:rPr>
          <w:sz w:val="20"/>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0"/>
        <w:spacing w:before="200" w:line-rule="auto"/>
        <w:ind w:firstLine="540"/>
        <w:jc w:val="both"/>
      </w:pPr>
      <w:r>
        <w:rPr>
          <w:sz w:val="20"/>
        </w:rP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pPr>
        <w:pStyle w:val="0"/>
        <w:spacing w:before="200" w:line-rule="auto"/>
        <w:ind w:firstLine="540"/>
        <w:jc w:val="both"/>
      </w:pPr>
      <w:r>
        <w:rPr>
          <w:sz w:val="20"/>
        </w:rPr>
        <w:t xml:space="preserve">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pPr>
        <w:pStyle w:val="0"/>
        <w:spacing w:before="200" w:line-rule="auto"/>
        <w:ind w:firstLine="540"/>
        <w:jc w:val="both"/>
      </w:pPr>
      <w:r>
        <w:rPr>
          <w:sz w:val="20"/>
        </w:rPr>
        <w:t xml:space="preserve">После проведения сверки подлинники документов незамедлительно возвращаются заявителю.</w:t>
      </w:r>
    </w:p>
    <w:p>
      <w:pPr>
        <w:pStyle w:val="0"/>
        <w:spacing w:before="200" w:line-rule="auto"/>
        <w:ind w:firstLine="540"/>
        <w:jc w:val="both"/>
      </w:pPr>
      <w:r>
        <w:rPr>
          <w:sz w:val="20"/>
        </w:rPr>
        <w:t xml:space="preserve">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pPr>
        <w:pStyle w:val="0"/>
        <w:spacing w:before="200" w:line-rule="auto"/>
        <w:ind w:firstLine="540"/>
        <w:jc w:val="both"/>
      </w:pPr>
      <w:r>
        <w:rPr>
          <w:sz w:val="20"/>
        </w:rPr>
        <w:t xml:space="preserve">Заявитель вправе направить заявление и прилагаемые документы в электронной форме с использованием Единого портала, электронной почты.</w:t>
      </w:r>
    </w:p>
    <w:p>
      <w:pPr>
        <w:pStyle w:val="0"/>
        <w:spacing w:before="200" w:line-rule="auto"/>
        <w:ind w:firstLine="540"/>
        <w:jc w:val="both"/>
      </w:pPr>
      <w:r>
        <w:rPr>
          <w:sz w:val="20"/>
        </w:rPr>
        <w:t xml:space="preserve">Заявление и прилагаемые документы могут быть представлены следующими способами:</w:t>
      </w:r>
    </w:p>
    <w:p>
      <w:pPr>
        <w:pStyle w:val="0"/>
        <w:spacing w:before="200" w:line-rule="auto"/>
        <w:ind w:firstLine="540"/>
        <w:jc w:val="both"/>
      </w:pPr>
      <w:r>
        <w:rPr>
          <w:sz w:val="20"/>
        </w:rPr>
        <w:t xml:space="preserve">- путем обращения в Уполномоченный орган или в МФЦ лично либо через уполномоченных представителей;</w:t>
      </w:r>
    </w:p>
    <w:p>
      <w:pPr>
        <w:pStyle w:val="0"/>
        <w:spacing w:before="200" w:line-rule="auto"/>
        <w:ind w:firstLine="540"/>
        <w:jc w:val="both"/>
      </w:pPr>
      <w:r>
        <w:rPr>
          <w:sz w:val="20"/>
        </w:rPr>
        <w:t xml:space="preserve">- посредством почтовой связи;</w:t>
      </w:r>
    </w:p>
    <w:p>
      <w:pPr>
        <w:pStyle w:val="0"/>
        <w:spacing w:before="200" w:line-rule="auto"/>
        <w:ind w:firstLine="540"/>
        <w:jc w:val="both"/>
      </w:pPr>
      <w:r>
        <w:rPr>
          <w:sz w:val="20"/>
        </w:rPr>
        <w:t xml:space="preserve">- на электронную почту Уполномоченного органа;</w:t>
      </w:r>
    </w:p>
    <w:p>
      <w:pPr>
        <w:pStyle w:val="0"/>
        <w:spacing w:before="200" w:line-rule="auto"/>
        <w:ind w:firstLine="540"/>
        <w:jc w:val="both"/>
      </w:pPr>
      <w:r>
        <w:rPr>
          <w:sz w:val="20"/>
        </w:rPr>
        <w:t xml:space="preserve">- посредством Единого портала.</w:t>
      </w:r>
    </w:p>
    <w:bookmarkStart w:id="200" w:name="P200"/>
    <w:bookmarkEnd w:id="200"/>
    <w:p>
      <w:pPr>
        <w:pStyle w:val="0"/>
        <w:spacing w:before="200" w:line-rule="auto"/>
        <w:ind w:firstLine="540"/>
        <w:jc w:val="both"/>
      </w:pPr>
      <w:r>
        <w:rPr>
          <w:sz w:val="20"/>
        </w:rPr>
        <w:t xml:space="preserve">2.6.4. 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w:t>
      </w:r>
      <w:hyperlink w:history="0" r:id="rId54"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и </w:t>
      </w:r>
      <w:hyperlink w:history="0" r:id="rId5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статей 21.1</w:t>
        </w:r>
      </w:hyperlink>
      <w:r>
        <w:rPr>
          <w:sz w:val="20"/>
        </w:rPr>
        <w:t xml:space="preserve"> и </w:t>
      </w:r>
      <w:hyperlink w:history="0" r:id="rId5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21.2</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законодательными и иными нормативными</w:t>
      </w:r>
    </w:p>
    <w:p>
      <w:pPr>
        <w:pStyle w:val="2"/>
        <w:jc w:val="center"/>
      </w:pPr>
      <w:r>
        <w:rPr>
          <w:sz w:val="20"/>
        </w:rPr>
        <w:t xml:space="preserve">правовыми актами для предоставления муниципальной услуги,</w:t>
      </w:r>
    </w:p>
    <w:p>
      <w:pPr>
        <w:pStyle w:val="2"/>
        <w:jc w:val="center"/>
      </w:pPr>
      <w:r>
        <w:rPr>
          <w:sz w:val="20"/>
        </w:rPr>
        <w:t xml:space="preserve">которые заявитель вправе представить по собственной</w:t>
      </w:r>
    </w:p>
    <w:p>
      <w:pPr>
        <w:pStyle w:val="2"/>
        <w:jc w:val="center"/>
      </w:pPr>
      <w:r>
        <w:rPr>
          <w:sz w:val="20"/>
        </w:rPr>
        <w:t xml:space="preserve">инициативе, так как они подлежат представлению в рамках</w:t>
      </w:r>
    </w:p>
    <w:p>
      <w:pPr>
        <w:pStyle w:val="2"/>
        <w:jc w:val="center"/>
      </w:pPr>
      <w:r>
        <w:rPr>
          <w:sz w:val="20"/>
        </w:rPr>
        <w:t xml:space="preserve">межведомственного информационного взаимодействия</w:t>
      </w:r>
    </w:p>
    <w:p>
      <w:pPr>
        <w:pStyle w:val="0"/>
        <w:jc w:val="both"/>
      </w:pPr>
      <w:r>
        <w:rPr>
          <w:sz w:val="20"/>
        </w:rPr>
      </w:r>
    </w:p>
    <w:bookmarkStart w:id="209" w:name="P209"/>
    <w:bookmarkEnd w:id="209"/>
    <w:p>
      <w:pPr>
        <w:pStyle w:val="0"/>
        <w:ind w:firstLine="540"/>
        <w:jc w:val="both"/>
      </w:pPr>
      <w:r>
        <w:rPr>
          <w:sz w:val="20"/>
        </w:rPr>
        <w:t xml:space="preserve">2.7.1. Для получения муниципальной услуги заявитель вправе представить следующие документы:</w:t>
      </w:r>
    </w:p>
    <w:p>
      <w:pPr>
        <w:pStyle w:val="0"/>
        <w:spacing w:before="200" w:line-rule="auto"/>
        <w:ind w:firstLine="540"/>
        <w:jc w:val="both"/>
      </w:pPr>
      <w:r>
        <w:rPr>
          <w:sz w:val="20"/>
        </w:rPr>
        <w:t xml:space="preserve">1) правоустанавливающие, правоудостоверяющие документы на земельный участок или объект капитального строительства, в отношении которых испрашивается разрешение на условно разрешенный вид использования земельного участка или объекта капитального строительства, - в случае, если сведения о таких объектах содержатся в Едином государственном реестре недвижимости;</w:t>
      </w:r>
    </w:p>
    <w:p>
      <w:pPr>
        <w:pStyle w:val="0"/>
        <w:spacing w:before="200" w:line-rule="auto"/>
        <w:ind w:firstLine="540"/>
        <w:jc w:val="both"/>
      </w:pPr>
      <w:r>
        <w:rPr>
          <w:sz w:val="20"/>
        </w:rPr>
        <w:t xml:space="preserve">2)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2.7.2. Документы, указанные в </w:t>
      </w:r>
      <w:hyperlink w:history="0" w:anchor="P209" w:tooltip="2.7.1. Для получения муниципальной услуги заявитель вправе представить следующие документы:">
        <w:r>
          <w:rPr>
            <w:sz w:val="20"/>
            <w:color w:val="0000ff"/>
          </w:rPr>
          <w:t xml:space="preserve">подпункте 2.7.1</w:t>
        </w:r>
      </w:hyperlink>
      <w:r>
        <w:rPr>
          <w:sz w:val="20"/>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pPr>
        <w:pStyle w:val="0"/>
        <w:spacing w:before="200" w:line-rule="auto"/>
        <w:ind w:firstLine="540"/>
        <w:jc w:val="both"/>
      </w:pPr>
      <w:r>
        <w:rPr>
          <w:sz w:val="20"/>
        </w:rPr>
        <w:t xml:space="preserve">2.7.3. Документы, указанные в </w:t>
      </w:r>
      <w:hyperlink w:history="0" w:anchor="P209" w:tooltip="2.7.1. Для получения муниципальной услуги заявитель вправе представить следующие документы:">
        <w:r>
          <w:rPr>
            <w:sz w:val="20"/>
            <w:color w:val="0000ff"/>
          </w:rPr>
          <w:t xml:space="preserve">подпункте 2.7.1</w:t>
        </w:r>
      </w:hyperlink>
      <w:r>
        <w:rPr>
          <w:sz w:val="20"/>
        </w:rPr>
        <w:t xml:space="preserve">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pPr>
        <w:pStyle w:val="0"/>
        <w:spacing w:before="200" w:line-rule="auto"/>
        <w:ind w:firstLine="540"/>
        <w:jc w:val="both"/>
      </w:pPr>
      <w:r>
        <w:rPr>
          <w:sz w:val="20"/>
        </w:rPr>
        <w:t xml:space="preserve">2.7.4. Документы, указанные в </w:t>
      </w:r>
      <w:hyperlink w:history="0" w:anchor="P209" w:tooltip="2.7.1. Для получения муниципальной услуги заявитель вправе представить следующие документы:">
        <w:r>
          <w:rPr>
            <w:sz w:val="20"/>
            <w:color w:val="0000ff"/>
          </w:rPr>
          <w:t xml:space="preserve">подпункте 2.7.1</w:t>
        </w:r>
      </w:hyperlink>
      <w:r>
        <w:rPr>
          <w:sz w:val="20"/>
        </w:rPr>
        <w:t xml:space="preserve">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pPr>
        <w:pStyle w:val="0"/>
        <w:spacing w:before="200" w:line-rule="auto"/>
        <w:ind w:firstLine="540"/>
        <w:jc w:val="both"/>
      </w:pPr>
      <w:r>
        <w:rPr>
          <w:sz w:val="20"/>
        </w:rPr>
        <w:t xml:space="preserve">2.7.5.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Вологодской области и муниципальными правовыми актами;</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w:history="0" r:id="rId5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jc w:val="both"/>
      </w:pPr>
      <w:r>
        <w:rPr>
          <w:sz w:val="20"/>
        </w:rPr>
      </w:r>
    </w:p>
    <w:bookmarkStart w:id="221" w:name="P221"/>
    <w:bookmarkEnd w:id="221"/>
    <w:p>
      <w:pPr>
        <w:pStyle w:val="2"/>
        <w:outlineLvl w:val="2"/>
        <w:jc w:val="center"/>
      </w:pPr>
      <w:r>
        <w:rPr>
          <w:sz w:val="20"/>
        </w:rPr>
        <w:t xml:space="preserve">2.8. 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Несоблюдение требований к оформлению заявления и прилагаемых документов, установленных </w:t>
      </w:r>
      <w:hyperlink w:history="0" w:anchor="P172" w:tooltip="2.6.1. Для предоставления муниципальной услуги заявитель представляет (направляет):">
        <w:r>
          <w:rPr>
            <w:sz w:val="20"/>
            <w:color w:val="0000ff"/>
          </w:rPr>
          <w:t xml:space="preserve">подпунктами 2.6.1</w:t>
        </w:r>
      </w:hyperlink>
      <w:r>
        <w:rPr>
          <w:sz w:val="20"/>
        </w:rPr>
        <w:t xml:space="preserve"> - </w:t>
      </w:r>
      <w:hyperlink w:history="0" w:anchor="P200" w:tooltip="2.6.4. 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закона от 6 апреля 2011 года N 63-ФЗ &quot;Об электронной подписи&quot; и статей 21.1 и 21.2 Федерального закона от 27 июля 2010 года N 210-ФЗ &quot;Об организации предоставления государственных и муниципальных услуг&quot;.">
        <w:r>
          <w:rPr>
            <w:sz w:val="20"/>
            <w:color w:val="0000ff"/>
          </w:rPr>
          <w:t xml:space="preserve">2.6.4</w:t>
        </w:r>
      </w:hyperlink>
      <w:r>
        <w:rPr>
          <w:sz w:val="20"/>
        </w:rPr>
        <w:t xml:space="preserve"> настоящего административного регламента, и выявление несоблюдения установленных </w:t>
      </w:r>
      <w:hyperlink w:history="0" r:id="rId58"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pPr>
        <w:pStyle w:val="0"/>
        <w:jc w:val="both"/>
      </w:pPr>
      <w:r>
        <w:rPr>
          <w:sz w:val="20"/>
        </w:rPr>
      </w:r>
    </w:p>
    <w:p>
      <w:pPr>
        <w:pStyle w:val="2"/>
        <w:outlineLvl w:val="2"/>
        <w:jc w:val="center"/>
      </w:pPr>
      <w:r>
        <w:rPr>
          <w:sz w:val="20"/>
        </w:rPr>
        <w:t xml:space="preserve">2.9. Исчерпывающий перечень оснований</w:t>
      </w:r>
    </w:p>
    <w:p>
      <w:pPr>
        <w:pStyle w:val="2"/>
        <w:jc w:val="center"/>
      </w:pPr>
      <w:r>
        <w:rPr>
          <w:sz w:val="20"/>
        </w:rPr>
        <w:t xml:space="preserve">для приостановления предоставления или отказа</w:t>
      </w:r>
    </w:p>
    <w:p>
      <w:pPr>
        <w:pStyle w:val="2"/>
        <w:jc w:val="center"/>
      </w:pPr>
      <w:r>
        <w:rPr>
          <w:sz w:val="20"/>
        </w:rPr>
        <w:t xml:space="preserve">в предоставлении муниципальной услуги</w:t>
      </w:r>
    </w:p>
    <w:p>
      <w:pPr>
        <w:pStyle w:val="0"/>
        <w:jc w:val="both"/>
      </w:pPr>
      <w:r>
        <w:rPr>
          <w:sz w:val="20"/>
        </w:rPr>
      </w:r>
    </w:p>
    <w:p>
      <w:pPr>
        <w:pStyle w:val="0"/>
        <w:ind w:firstLine="540"/>
        <w:jc w:val="both"/>
      </w:pPr>
      <w:r>
        <w:rPr>
          <w:sz w:val="20"/>
        </w:rPr>
        <w:t xml:space="preserve">2.9.1.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2.9.2. Основания для отказа в предоставлении муниципальной услуги:</w:t>
      </w:r>
    </w:p>
    <w:p>
      <w:pPr>
        <w:pStyle w:val="0"/>
        <w:spacing w:before="200" w:line-rule="auto"/>
        <w:ind w:firstLine="540"/>
        <w:jc w:val="both"/>
      </w:pPr>
      <w:r>
        <w:rPr>
          <w:sz w:val="20"/>
        </w:rPr>
        <w:t xml:space="preserve">за получением муниципальной услуги обратилось лицо, не предусмотренное в </w:t>
      </w:r>
      <w:hyperlink w:history="0" w:anchor="P56" w:tooltip="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правообладатели земельных участков, вид разрешенного использования которых не соответствует объектам, расположенным на указанных участках, либо использование которых невозможно в соответствии с установленным видом разрешенного использ...">
        <w:r>
          <w:rPr>
            <w:sz w:val="20"/>
            <w:color w:val="0000ff"/>
          </w:rPr>
          <w:t xml:space="preserve">пункте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разрешение на условно разрешенный вид использования испрашивается в отношении земельного участка или объекта капитального строительства, которые не находятся на территории городского округа города Вологды;</w:t>
      </w:r>
    </w:p>
    <w:p>
      <w:pPr>
        <w:pStyle w:val="0"/>
        <w:spacing w:before="200" w:line-rule="auto"/>
        <w:ind w:firstLine="540"/>
        <w:jc w:val="both"/>
      </w:pPr>
      <w:r>
        <w:rPr>
          <w:sz w:val="20"/>
        </w:rPr>
        <w:t xml:space="preserve">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w:t>
      </w:r>
    </w:p>
    <w:p>
      <w:pPr>
        <w:pStyle w:val="0"/>
        <w:spacing w:before="200" w:line-rule="auto"/>
        <w:ind w:firstLine="540"/>
        <w:jc w:val="both"/>
      </w:pPr>
      <w:r>
        <w:rPr>
          <w:sz w:val="20"/>
        </w:rPr>
        <w:t xml:space="preserve">у заявителя отсутствуют правовые основания использования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pPr>
        <w:pStyle w:val="0"/>
        <w:spacing w:before="200" w:line-rule="auto"/>
        <w:ind w:firstLine="540"/>
        <w:jc w:val="both"/>
      </w:pPr>
      <w:r>
        <w:rPr>
          <w:sz w:val="20"/>
        </w:rPr>
        <w:t xml:space="preserve">правовые основания использования заявителем земельного участка или объекта капитального строительства, в отношении которых испрашивается условно разрешенный вид использования, не допускают использование условно разрешенного вида использования;</w:t>
      </w:r>
    </w:p>
    <w:p>
      <w:pPr>
        <w:pStyle w:val="0"/>
        <w:spacing w:before="200" w:line-rule="auto"/>
        <w:ind w:firstLine="540"/>
        <w:jc w:val="both"/>
      </w:pPr>
      <w:r>
        <w:rPr>
          <w:sz w:val="20"/>
        </w:rPr>
        <w:t xml:space="preserve">размер земельного участка, в отношении которого испрашивается разрешение на условно разрешенный вид использования, не соответствует предельным (минимальным и (или) максимальным) размерам земельного участка для испрашиваемого вида использования;</w:t>
      </w:r>
    </w:p>
    <w:p>
      <w:pPr>
        <w:pStyle w:val="0"/>
        <w:spacing w:before="200" w:line-rule="auto"/>
        <w:ind w:firstLine="540"/>
        <w:jc w:val="both"/>
      </w:pPr>
      <w:r>
        <w:rPr>
          <w:sz w:val="20"/>
        </w:rPr>
        <w:t xml:space="preserve">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r:id="rId59" w:tooltip="&quot;Градостроительный кодекс Российской Федерации&quot; от 29.12.2004 N 190-ФЗ (ред. от 29.12.2022) {КонсультантПлюс}">
        <w:r>
          <w:rPr>
            <w:sz w:val="20"/>
            <w:color w:val="0000ff"/>
          </w:rPr>
          <w:t xml:space="preserve">части 2 статьи 55.32</w:t>
        </w:r>
      </w:hyperlink>
      <w:r>
        <w:rPr>
          <w:sz w:val="20"/>
        </w:rPr>
        <w:t xml:space="preserve"> Градостроительного кодекса Российской Федерации,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земельный участок (объект капитального строительства), в отношении которого испрашивается разрешение на условно разрешенный вид использования, расположен в границах территории, в отношении которой принято решение о комплексном развитии территории и документация по планировке такой территории не утверждена.</w:t>
      </w:r>
    </w:p>
    <w:p>
      <w:pPr>
        <w:pStyle w:val="0"/>
        <w:spacing w:before="200" w:line-rule="auto"/>
        <w:ind w:firstLine="540"/>
        <w:jc w:val="both"/>
      </w:pPr>
      <w:r>
        <w:rPr>
          <w:sz w:val="20"/>
        </w:rPr>
        <w:t xml:space="preserve">Решение об отказе в предоставлении муниципальной услуги принимается в письменной форме с указанием оснований для отказа и подписывается руководителем (заместителем руководителя) Уполномоченного органа.</w:t>
      </w:r>
    </w:p>
    <w:p>
      <w:pPr>
        <w:pStyle w:val="0"/>
        <w:jc w:val="both"/>
      </w:pPr>
      <w:r>
        <w:rPr>
          <w:sz w:val="20"/>
        </w:rPr>
      </w:r>
    </w:p>
    <w:p>
      <w:pPr>
        <w:pStyle w:val="2"/>
        <w:outlineLvl w:val="2"/>
        <w:jc w:val="center"/>
      </w:pPr>
      <w:r>
        <w:rPr>
          <w:sz w:val="20"/>
        </w:rPr>
        <w:t xml:space="preserve">2.10. Перечень услуг, которые являются необходимыми</w:t>
      </w:r>
    </w:p>
    <w:p>
      <w:pPr>
        <w:pStyle w:val="2"/>
        <w:jc w:val="center"/>
      </w:pPr>
      <w:r>
        <w:rPr>
          <w:sz w:val="20"/>
        </w:rPr>
        <w:t xml:space="preserve">и обязательными для предоставления муниципальной</w:t>
      </w:r>
    </w:p>
    <w:p>
      <w:pPr>
        <w:pStyle w:val="2"/>
        <w:jc w:val="center"/>
      </w:pPr>
      <w:r>
        <w:rPr>
          <w:sz w:val="20"/>
        </w:rPr>
        <w:t xml:space="preserve">услуги, в том числе сведения о документе (документах),</w:t>
      </w:r>
    </w:p>
    <w:p>
      <w:pPr>
        <w:pStyle w:val="2"/>
        <w:jc w:val="center"/>
      </w:pPr>
      <w:r>
        <w:rPr>
          <w:sz w:val="20"/>
        </w:rPr>
        <w:t xml:space="preserve">выдаваемом (выдаваемых) организациями, участвующими</w:t>
      </w:r>
    </w:p>
    <w:p>
      <w:pPr>
        <w:pStyle w:val="2"/>
        <w:jc w:val="center"/>
      </w:pPr>
      <w:r>
        <w:rPr>
          <w:sz w:val="20"/>
        </w:rPr>
        <w:t xml:space="preserve">в предоставлении муниципальной услуги</w:t>
      </w:r>
    </w:p>
    <w:p>
      <w:pPr>
        <w:pStyle w:val="0"/>
        <w:jc w:val="both"/>
      </w:pPr>
      <w:r>
        <w:rPr>
          <w:sz w:val="20"/>
        </w:rPr>
      </w:r>
    </w:p>
    <w:p>
      <w:pPr>
        <w:pStyle w:val="0"/>
        <w:ind w:firstLine="540"/>
        <w:jc w:val="both"/>
      </w:pPr>
      <w:r>
        <w:rPr>
          <w:sz w:val="20"/>
        </w:rPr>
        <w:t xml:space="preserve">Услуги, которые являются необходимыми и обязательными для предоставления муниципальной услуги, отсутствуют.</w:t>
      </w:r>
    </w:p>
    <w:p>
      <w:pPr>
        <w:pStyle w:val="0"/>
        <w:jc w:val="both"/>
      </w:pPr>
      <w:r>
        <w:rPr>
          <w:sz w:val="20"/>
        </w:rPr>
      </w:r>
    </w:p>
    <w:p>
      <w:pPr>
        <w:pStyle w:val="2"/>
        <w:outlineLvl w:val="2"/>
        <w:jc w:val="center"/>
      </w:pPr>
      <w:r>
        <w:rPr>
          <w:sz w:val="20"/>
        </w:rPr>
        <w:t xml:space="preserve">2.11. Размер платы, взимаемой с заявителя</w:t>
      </w:r>
    </w:p>
    <w:p>
      <w:pPr>
        <w:pStyle w:val="2"/>
        <w:jc w:val="center"/>
      </w:pPr>
      <w:r>
        <w:rPr>
          <w:sz w:val="20"/>
        </w:rPr>
        <w:t xml:space="preserve">при предоставлении муниципальной услуги, и способы</w:t>
      </w:r>
    </w:p>
    <w:p>
      <w:pPr>
        <w:pStyle w:val="2"/>
        <w:jc w:val="center"/>
      </w:pPr>
      <w:r>
        <w:rPr>
          <w:sz w:val="20"/>
        </w:rPr>
        <w:t xml:space="preserve">ее взимания в случаях, предусмотренных федеральными</w:t>
      </w:r>
    </w:p>
    <w:p>
      <w:pPr>
        <w:pStyle w:val="2"/>
        <w:jc w:val="center"/>
      </w:pPr>
      <w:r>
        <w:rPr>
          <w:sz w:val="20"/>
        </w:rPr>
        <w:t xml:space="preserve">законами, принимаемыми в соответствии с ними иными</w:t>
      </w:r>
    </w:p>
    <w:p>
      <w:pPr>
        <w:pStyle w:val="2"/>
        <w:jc w:val="center"/>
      </w:pPr>
      <w:r>
        <w:rPr>
          <w:sz w:val="20"/>
        </w:rPr>
        <w:t xml:space="preserve">нормативными правовыми актами Российской Федерации,</w:t>
      </w:r>
    </w:p>
    <w:p>
      <w:pPr>
        <w:pStyle w:val="2"/>
        <w:jc w:val="center"/>
      </w:pPr>
      <w:r>
        <w:rPr>
          <w:sz w:val="20"/>
        </w:rPr>
        <w:t xml:space="preserve">нормативными правовыми актами субъектов</w:t>
      </w:r>
    </w:p>
    <w:p>
      <w:pPr>
        <w:pStyle w:val="2"/>
        <w:jc w:val="center"/>
      </w:pPr>
      <w:r>
        <w:rPr>
          <w:sz w:val="20"/>
        </w:rPr>
        <w:t xml:space="preserve">Российской Федерации, муниципальными правовыми актами</w:t>
      </w:r>
    </w:p>
    <w:p>
      <w:pPr>
        <w:pStyle w:val="0"/>
        <w:jc w:val="both"/>
      </w:pPr>
      <w:r>
        <w:rPr>
          <w:sz w:val="20"/>
        </w:rPr>
      </w:r>
    </w:p>
    <w:p>
      <w:pPr>
        <w:pStyle w:val="0"/>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jc w:val="both"/>
      </w:pPr>
      <w:r>
        <w:rPr>
          <w:sz w:val="20"/>
        </w:rPr>
      </w:r>
    </w:p>
    <w:p>
      <w:pPr>
        <w:pStyle w:val="2"/>
        <w:outlineLvl w:val="2"/>
        <w:jc w:val="center"/>
      </w:pPr>
      <w:r>
        <w:rPr>
          <w:sz w:val="20"/>
        </w:rPr>
        <w:t xml:space="preserve">2.12. Максимальный срок ожидания в очереди при подаче</w:t>
      </w:r>
    </w:p>
    <w:p>
      <w:pPr>
        <w:pStyle w:val="2"/>
        <w:jc w:val="center"/>
      </w:pPr>
      <w:r>
        <w:rPr>
          <w:sz w:val="20"/>
        </w:rPr>
        <w:t xml:space="preserve">запроса о предоставлении муниципальной услуги</w:t>
      </w:r>
    </w:p>
    <w:p>
      <w:pPr>
        <w:pStyle w:val="2"/>
        <w:jc w:val="center"/>
      </w:pPr>
      <w:r>
        <w:rPr>
          <w:sz w:val="20"/>
        </w:rPr>
        <w:t xml:space="preserve">и при получении результата предоставленной</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0"/>
        <w:jc w:val="both"/>
      </w:pPr>
      <w:r>
        <w:rPr>
          <w:sz w:val="20"/>
        </w:rPr>
      </w:r>
    </w:p>
    <w:p>
      <w:pPr>
        <w:pStyle w:val="2"/>
        <w:outlineLvl w:val="2"/>
        <w:jc w:val="center"/>
      </w:pPr>
      <w:r>
        <w:rPr>
          <w:sz w:val="20"/>
        </w:rPr>
        <w:t xml:space="preserve">2.13. Срок регистрации запроса заявителя</w:t>
      </w:r>
    </w:p>
    <w:p>
      <w:pPr>
        <w:pStyle w:val="2"/>
        <w:jc w:val="center"/>
      </w:pPr>
      <w:r>
        <w:rPr>
          <w:sz w:val="20"/>
        </w:rPr>
        <w:t xml:space="preserve">о предоставлении муниципальной услуги</w:t>
      </w:r>
    </w:p>
    <w:p>
      <w:pPr>
        <w:pStyle w:val="0"/>
        <w:jc w:val="both"/>
      </w:pPr>
      <w:r>
        <w:rPr>
          <w:sz w:val="20"/>
        </w:rPr>
      </w:r>
    </w:p>
    <w:p>
      <w:pPr>
        <w:pStyle w:val="0"/>
        <w:ind w:firstLine="540"/>
        <w:jc w:val="both"/>
      </w:pPr>
      <w:r>
        <w:rPr>
          <w:sz w:val="20"/>
        </w:rPr>
        <w:t xml:space="preserve">2.13.1. Регистрация заявления о предоставлении муниципальной услуги осуществляется в журнале регистрации заявлений (далее - Журнал регистрации) в день его поступления в Уполномоченный орган, МФЦ.</w:t>
      </w:r>
    </w:p>
    <w:p>
      <w:pPr>
        <w:pStyle w:val="0"/>
        <w:spacing w:before="200" w:line-rule="auto"/>
        <w:ind w:firstLine="540"/>
        <w:jc w:val="both"/>
      </w:pPr>
      <w:r>
        <w:rPr>
          <w:sz w:val="20"/>
        </w:rPr>
        <w:t xml:space="preserve">При поступлении заявления в электронном виде в нерабочее время оно регистрируется специалистом, ответственным за прием и регистрацию, в Журнале регистрации в ближайший рабочий день, следующий за днем поступления указанного заявления.</w:t>
      </w:r>
    </w:p>
    <w:p>
      <w:pPr>
        <w:pStyle w:val="0"/>
        <w:spacing w:before="200" w:line-rule="auto"/>
        <w:ind w:firstLine="540"/>
        <w:jc w:val="both"/>
      </w:pPr>
      <w:r>
        <w:rPr>
          <w:sz w:val="20"/>
        </w:rPr>
        <w:t xml:space="preserve">В случае если заявитель направил заявление о предоставлении муниципальной услуги в электронном виде, то должностное лицо, ответственное за прием и регистрацию, проводит проверку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0"/>
        <w:jc w:val="both"/>
      </w:pPr>
      <w:r>
        <w:rPr>
          <w:sz w:val="20"/>
        </w:rPr>
      </w:r>
    </w:p>
    <w:p>
      <w:pPr>
        <w:pStyle w:val="2"/>
        <w:outlineLvl w:val="2"/>
        <w:jc w:val="center"/>
      </w:pPr>
      <w:r>
        <w:rPr>
          <w:sz w:val="20"/>
        </w:rPr>
        <w:t xml:space="preserve">2.14. Требования к помещениям, в которых предоставляется</w:t>
      </w:r>
    </w:p>
    <w:p>
      <w:pPr>
        <w:pStyle w:val="2"/>
        <w:jc w:val="center"/>
      </w:pPr>
      <w:r>
        <w:rPr>
          <w:sz w:val="20"/>
        </w:rPr>
        <w:t xml:space="preserve">муниципальная услуга, к залу ожидания, местам для заполнения</w:t>
      </w:r>
    </w:p>
    <w:p>
      <w:pPr>
        <w:pStyle w:val="2"/>
        <w:jc w:val="center"/>
      </w:pPr>
      <w:r>
        <w:rPr>
          <w:sz w:val="20"/>
        </w:rPr>
        <w:t xml:space="preserve">запросов о предоставлении муниципальной услуги,</w:t>
      </w:r>
    </w:p>
    <w:p>
      <w:pPr>
        <w:pStyle w:val="2"/>
        <w:jc w:val="center"/>
      </w:pPr>
      <w:r>
        <w:rPr>
          <w:sz w:val="20"/>
        </w:rPr>
        <w:t xml:space="preserve">информационным стендам с образцами их заполнения и перечнем</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 в том числе к обеспечению доступности для инвалидов</w:t>
      </w:r>
    </w:p>
    <w:p>
      <w:pPr>
        <w:pStyle w:val="2"/>
        <w:jc w:val="center"/>
      </w:pPr>
      <w:r>
        <w:rPr>
          <w:sz w:val="20"/>
        </w:rPr>
        <w:t xml:space="preserve">указанных объектов в соответствии с законодательством</w:t>
      </w:r>
    </w:p>
    <w:p>
      <w:pPr>
        <w:pStyle w:val="2"/>
        <w:jc w:val="center"/>
      </w:pPr>
      <w:r>
        <w:rPr>
          <w:sz w:val="20"/>
        </w:rPr>
        <w:t xml:space="preserve">Российской Федерации о социальной защите инвалидов</w:t>
      </w:r>
    </w:p>
    <w:p>
      <w:pPr>
        <w:pStyle w:val="0"/>
        <w:jc w:val="both"/>
      </w:pPr>
      <w:r>
        <w:rPr>
          <w:sz w:val="20"/>
        </w:rPr>
      </w:r>
    </w:p>
    <w:p>
      <w:pPr>
        <w:pStyle w:val="0"/>
        <w:ind w:firstLine="540"/>
        <w:jc w:val="both"/>
      </w:pPr>
      <w:r>
        <w:rPr>
          <w:sz w:val="20"/>
        </w:rPr>
        <w:t xml:space="preserve">2.14.1. Центральный вход в здание Уполномоченного органа, в котором предоставляется муниципальная услуга, должен оборудоваться вывеской, содержащей информацию о наименовании и режиме работы Уполномоченного органа.</w:t>
      </w:r>
    </w:p>
    <w:p>
      <w:pPr>
        <w:pStyle w:val="0"/>
        <w:spacing w:before="200" w:line-rule="auto"/>
        <w:ind w:firstLine="540"/>
        <w:jc w:val="both"/>
      </w:pPr>
      <w:r>
        <w:rPr>
          <w:sz w:val="20"/>
        </w:rPr>
        <w:t xml:space="preserve">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0"/>
        <w:spacing w:before="200" w:line-rule="auto"/>
        <w:ind w:firstLine="540"/>
        <w:jc w:val="both"/>
      </w:pPr>
      <w:r>
        <w:rPr>
          <w:sz w:val="20"/>
        </w:rPr>
        <w:t xml:space="preserve">2.14.2. Гражданам, относящимся к категории инвалидов, включая инвалидов, использующих кресла-коляски и собак-проводников, обеспечиваются:</w:t>
      </w:r>
    </w:p>
    <w:p>
      <w:pPr>
        <w:pStyle w:val="0"/>
        <w:spacing w:before="200" w:line-rule="auto"/>
        <w:ind w:firstLine="540"/>
        <w:jc w:val="both"/>
      </w:pPr>
      <w:r>
        <w:rPr>
          <w:sz w:val="20"/>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0"/>
        <w:spacing w:before="200" w:line-rule="auto"/>
        <w:ind w:firstLine="540"/>
        <w:jc w:val="both"/>
      </w:pPr>
      <w:r>
        <w:rPr>
          <w:sz w:val="20"/>
        </w:rPr>
        <w:t xml:space="preserve">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0"/>
        <w:spacing w:before="200" w:line-rule="auto"/>
        <w:ind w:firstLine="540"/>
        <w:jc w:val="both"/>
      </w:pPr>
      <w:r>
        <w:rPr>
          <w:sz w:val="20"/>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6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6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0"/>
        <w:spacing w:before="200" w:line-rule="auto"/>
        <w:ind w:firstLine="540"/>
        <w:jc w:val="both"/>
      </w:pPr>
      <w:r>
        <w:rPr>
          <w:sz w:val="20"/>
        </w:rPr>
        <w:t xml:space="preserve">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0"/>
        <w:spacing w:before="200" w:line-rule="auto"/>
        <w:ind w:firstLine="540"/>
        <w:jc w:val="both"/>
      </w:pPr>
      <w:r>
        <w:rPr>
          <w:sz w:val="20"/>
        </w:rPr>
        <w:t xml:space="preserve">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В помещениях Уполномоченного органа на видном месте устанавливаются схемы размещения средств пожаротушения и путей эвакуации.</w:t>
      </w:r>
    </w:p>
    <w:p>
      <w:pPr>
        <w:pStyle w:val="0"/>
        <w:spacing w:before="200" w:line-rule="auto"/>
        <w:ind w:firstLine="540"/>
        <w:jc w:val="both"/>
      </w:pPr>
      <w:r>
        <w:rPr>
          <w:sz w:val="20"/>
        </w:rPr>
        <w:t xml:space="preserve">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0"/>
        <w:spacing w:before="200" w:line-rule="auto"/>
        <w:ind w:firstLine="540"/>
        <w:jc w:val="both"/>
      </w:pPr>
      <w:r>
        <w:rPr>
          <w:sz w:val="20"/>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pPr>
        <w:pStyle w:val="0"/>
        <w:spacing w:before="200" w:line-rule="auto"/>
        <w:ind w:firstLine="540"/>
        <w:jc w:val="both"/>
      </w:pPr>
      <w:r>
        <w:rPr>
          <w:sz w:val="20"/>
        </w:rPr>
        <w:t xml:space="preserve">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0"/>
        <w:spacing w:before="200" w:line-rule="auto"/>
        <w:ind w:firstLine="540"/>
        <w:jc w:val="both"/>
      </w:pPr>
      <w:r>
        <w:rPr>
          <w:sz w:val="20"/>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pPr>
        <w:pStyle w:val="0"/>
        <w:jc w:val="both"/>
      </w:pPr>
      <w:r>
        <w:rPr>
          <w:sz w:val="20"/>
        </w:rPr>
      </w:r>
    </w:p>
    <w:p>
      <w:pPr>
        <w:pStyle w:val="2"/>
        <w:outlineLvl w:val="2"/>
        <w:jc w:val="center"/>
      </w:pPr>
      <w:r>
        <w:rPr>
          <w:sz w:val="20"/>
        </w:rPr>
        <w:t xml:space="preserve">2.15. 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количество взаимодействий заявителя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Региональном портале, на Едином портале.</w:t>
      </w:r>
    </w:p>
    <w:p>
      <w:pPr>
        <w:pStyle w:val="0"/>
        <w:jc w:val="both"/>
      </w:pPr>
      <w:r>
        <w:rPr>
          <w:sz w:val="20"/>
        </w:rPr>
      </w:r>
    </w:p>
    <w:p>
      <w:pPr>
        <w:pStyle w:val="2"/>
        <w:outlineLvl w:val="2"/>
        <w:jc w:val="center"/>
      </w:pPr>
      <w:r>
        <w:rPr>
          <w:sz w:val="20"/>
        </w:rPr>
        <w:t xml:space="preserve">2.16. Перечень классов средств электронной подписи, которые</w:t>
      </w:r>
    </w:p>
    <w:p>
      <w:pPr>
        <w:pStyle w:val="2"/>
        <w:jc w:val="center"/>
      </w:pPr>
      <w:r>
        <w:rPr>
          <w:sz w:val="20"/>
        </w:rPr>
        <w:t xml:space="preserve">допускаются к использованию при обращении за получением</w:t>
      </w:r>
    </w:p>
    <w:p>
      <w:pPr>
        <w:pStyle w:val="2"/>
        <w:jc w:val="center"/>
      </w:pPr>
      <w:r>
        <w:rPr>
          <w:sz w:val="20"/>
        </w:rPr>
        <w:t xml:space="preserve">муниципальной услуги, оказываемой с применением усиленной</w:t>
      </w:r>
    </w:p>
    <w:p>
      <w:pPr>
        <w:pStyle w:val="2"/>
        <w:jc w:val="center"/>
      </w:pPr>
      <w:r>
        <w:rPr>
          <w:sz w:val="20"/>
        </w:rPr>
        <w:t xml:space="preserve">квалифицированной электронной подписи</w:t>
      </w:r>
    </w:p>
    <w:p>
      <w:pPr>
        <w:pStyle w:val="0"/>
        <w:jc w:val="both"/>
      </w:pPr>
      <w:r>
        <w:rPr>
          <w:sz w:val="20"/>
        </w:rPr>
      </w:r>
    </w:p>
    <w:p>
      <w:pPr>
        <w:pStyle w:val="0"/>
        <w:ind w:firstLine="540"/>
        <w:jc w:val="both"/>
      </w:pPr>
      <w:r>
        <w:rPr>
          <w:sz w:val="20"/>
        </w:rPr>
        <w:t xml:space="preserve">С учетом </w:t>
      </w:r>
      <w:hyperlink w:history="0" r:id="rId62"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0"/>
        <w:jc w:val="both"/>
      </w:pPr>
      <w:r>
        <w:rPr>
          <w:sz w:val="20"/>
        </w:rPr>
      </w:r>
    </w:p>
    <w:p>
      <w:pPr>
        <w:pStyle w:val="2"/>
        <w:outlineLvl w:val="1"/>
        <w:jc w:val="center"/>
      </w:pPr>
      <w:r>
        <w:rPr>
          <w:sz w:val="20"/>
        </w:rPr>
        <w:t xml:space="preserve">III. Состав, последовательность и сроки</w:t>
      </w:r>
    </w:p>
    <w:p>
      <w:pPr>
        <w:pStyle w:val="2"/>
        <w:jc w:val="center"/>
      </w:pPr>
      <w:r>
        <w:rPr>
          <w:sz w:val="20"/>
        </w:rPr>
        <w:t xml:space="preserve">выполнения административных процедур (действий)</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0"/>
        <w:jc w:val="both"/>
      </w:pPr>
      <w:r>
        <w:rPr>
          <w:sz w:val="20"/>
        </w:rPr>
      </w:r>
    </w:p>
    <w:p>
      <w:pPr>
        <w:pStyle w:val="0"/>
        <w:ind w:firstLine="540"/>
        <w:jc w:val="both"/>
      </w:pPr>
      <w:r>
        <w:rPr>
          <w:sz w:val="20"/>
        </w:rPr>
        <w:t xml:space="preserve">3.1.1.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и приложенных к нему документов;</w:t>
      </w:r>
    </w:p>
    <w:p>
      <w:pPr>
        <w:pStyle w:val="0"/>
        <w:spacing w:before="200" w:line-rule="auto"/>
        <w:ind w:firstLine="540"/>
        <w:jc w:val="both"/>
      </w:pPr>
      <w:r>
        <w:rPr>
          <w:sz w:val="20"/>
        </w:rPr>
        <w:t xml:space="preserve">рассмотрение заявления и принятие решения о предоставлении (отказе в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spacing w:before="200" w:line-rule="auto"/>
        <w:ind w:firstLine="540"/>
        <w:jc w:val="both"/>
      </w:pPr>
      <w:r>
        <w:rPr>
          <w:sz w:val="20"/>
        </w:rPr>
        <w:t xml:space="preserve">выдача (направление) подготовленных документов заявителю.</w:t>
      </w:r>
    </w:p>
    <w:p>
      <w:pPr>
        <w:pStyle w:val="0"/>
        <w:jc w:val="both"/>
      </w:pPr>
      <w:r>
        <w:rPr>
          <w:sz w:val="20"/>
        </w:rPr>
      </w:r>
    </w:p>
    <w:p>
      <w:pPr>
        <w:pStyle w:val="2"/>
        <w:outlineLvl w:val="2"/>
        <w:jc w:val="center"/>
      </w:pPr>
      <w:r>
        <w:rPr>
          <w:sz w:val="20"/>
        </w:rPr>
        <w:t xml:space="preserve">3.2. Прием и регистрация заявления и прилагаемых документов</w:t>
      </w:r>
    </w:p>
    <w:p>
      <w:pPr>
        <w:pStyle w:val="0"/>
        <w:jc w:val="both"/>
      </w:pPr>
      <w:r>
        <w:rPr>
          <w:sz w:val="20"/>
        </w:rPr>
      </w:r>
    </w:p>
    <w:p>
      <w:pPr>
        <w:pStyle w:val="0"/>
        <w:ind w:firstLine="540"/>
        <w:jc w:val="both"/>
      </w:pPr>
      <w:r>
        <w:rPr>
          <w:sz w:val="20"/>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в том числе через МФЦ, заявления и прилагаемых документов.</w:t>
      </w:r>
    </w:p>
    <w:p>
      <w:pPr>
        <w:pStyle w:val="0"/>
        <w:spacing w:before="200" w:line-rule="auto"/>
        <w:ind w:firstLine="540"/>
        <w:jc w:val="both"/>
      </w:pPr>
      <w:r>
        <w:rPr>
          <w:sz w:val="20"/>
        </w:rPr>
        <w:t xml:space="preserve">3.2.2. Специалист Уполномоченного органа, ответственный за прием и регистрацию, в день поступления заявления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 проверяет наличие оснований для отказа в приеме документов, предусмотренных </w:t>
      </w:r>
      <w:hyperlink w:history="0" w:anchor="P221" w:tooltip="2.8. Исчерпывающий перечень оснований">
        <w:r>
          <w:rPr>
            <w:sz w:val="20"/>
            <w:color w:val="0000ff"/>
          </w:rPr>
          <w:t xml:space="preserve">пунктом 2.8</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заявления и прилагаемых документов в электронном Журнале регистрации заявлений. В случае наличия оснований для отказа в приеме документов в течение одного рабочего дня направляет отказ в приеме заявления и прилагаемых документов с указанием причин отказа. При поступлении заявления и прилагаемых документов почтовой связью отказ в приеме уведомления и прилагаемых документов направляется заказным почтовым отправлением с уведомлением о вручении.</w:t>
      </w:r>
    </w:p>
    <w:p>
      <w:pPr>
        <w:pStyle w:val="0"/>
        <w:spacing w:before="200" w:line-rule="auto"/>
        <w:ind w:firstLine="540"/>
        <w:jc w:val="both"/>
      </w:pPr>
      <w:r>
        <w:rPr>
          <w:sz w:val="20"/>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Федеральным </w:t>
      </w:r>
      <w:hyperlink w:history="0" r:id="rId63"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6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pPr>
        <w:pStyle w:val="0"/>
        <w:spacing w:before="200" w:line-rule="auto"/>
        <w:ind w:firstLine="540"/>
        <w:jc w:val="both"/>
      </w:pPr>
      <w:r>
        <w:rPr>
          <w:sz w:val="20"/>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в МФЦ).</w:t>
      </w:r>
    </w:p>
    <w:p>
      <w:pPr>
        <w:pStyle w:val="0"/>
        <w:spacing w:before="200" w:line-rule="auto"/>
        <w:ind w:firstLine="540"/>
        <w:jc w:val="both"/>
      </w:pPr>
      <w:r>
        <w:rPr>
          <w:sz w:val="20"/>
        </w:rPr>
        <w:t xml:space="preserve">3.2.5.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pPr>
        <w:pStyle w:val="0"/>
        <w:jc w:val="both"/>
      </w:pPr>
      <w:r>
        <w:rPr>
          <w:sz w:val="20"/>
        </w:rPr>
      </w:r>
    </w:p>
    <w:p>
      <w:pPr>
        <w:pStyle w:val="2"/>
        <w:outlineLvl w:val="2"/>
        <w:jc w:val="center"/>
      </w:pPr>
      <w:r>
        <w:rPr>
          <w:sz w:val="20"/>
        </w:rPr>
        <w:t xml:space="preserve">3.3. Рассмотрение заявления и принятие решения</w:t>
      </w:r>
    </w:p>
    <w:p>
      <w:pPr>
        <w:pStyle w:val="2"/>
        <w:jc w:val="center"/>
      </w:pPr>
      <w:r>
        <w:rPr>
          <w:sz w:val="20"/>
        </w:rPr>
        <w:t xml:space="preserve">о предоставлении (отказе в предоставлении) разрешения</w:t>
      </w:r>
    </w:p>
    <w:p>
      <w:pPr>
        <w:pStyle w:val="2"/>
        <w:jc w:val="center"/>
      </w:pPr>
      <w:r>
        <w:rPr>
          <w:sz w:val="20"/>
        </w:rPr>
        <w:t xml:space="preserve">на условно разрешенный вид использования земельного</w:t>
      </w:r>
    </w:p>
    <w:p>
      <w:pPr>
        <w:pStyle w:val="2"/>
        <w:jc w:val="center"/>
      </w:pPr>
      <w:r>
        <w:rPr>
          <w:sz w:val="20"/>
        </w:rPr>
        <w:t xml:space="preserve">участка или объекта капитального строительства</w:t>
      </w:r>
    </w:p>
    <w:p>
      <w:pPr>
        <w:pStyle w:val="0"/>
        <w:jc w:val="both"/>
      </w:pPr>
      <w:r>
        <w:rPr>
          <w:sz w:val="20"/>
        </w:rPr>
      </w:r>
    </w:p>
    <w:p>
      <w:pPr>
        <w:pStyle w:val="0"/>
        <w:ind w:firstLine="540"/>
        <w:jc w:val="both"/>
      </w:pPr>
      <w:r>
        <w:rPr>
          <w:sz w:val="20"/>
        </w:rPr>
        <w:t xml:space="preserve">3.3.1. Основанием для начала административной процедуры является поступление зарегистрированного заявления и приложенных документов специалисту Уполномоченного органа, ответственному за предоставление муниципальной услуги.</w:t>
      </w:r>
    </w:p>
    <w:p>
      <w:pPr>
        <w:pStyle w:val="0"/>
        <w:spacing w:before="200" w:line-rule="auto"/>
        <w:ind w:firstLine="540"/>
        <w:jc w:val="both"/>
      </w:pPr>
      <w:r>
        <w:rPr>
          <w:sz w:val="20"/>
        </w:rPr>
        <w:t xml:space="preserve">3.3.2. Специалист Уполномоченного органа, ответственный за предоставление муниципальной услуги, обеспечивает:</w:t>
      </w:r>
    </w:p>
    <w:p>
      <w:pPr>
        <w:pStyle w:val="0"/>
        <w:spacing w:before="200" w:line-rule="auto"/>
        <w:ind w:firstLine="540"/>
        <w:jc w:val="both"/>
      </w:pPr>
      <w:r>
        <w:rPr>
          <w:sz w:val="20"/>
        </w:rPr>
        <w:t xml:space="preserve">1) рассмотрение Комиссией заявления о предоставлении разрешения на условно разрешенный вид использования земельного участка или объекта капитального строительства и 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 не позднее 7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2) подготовку постановления Главы города Вологды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размещение его на Интернет-сайте и официальное опубликование в газете "Вологодские новости" - не более 30 рабочих дней со дня принятия Комиссией решения о проведении общественных обсуждений или публичных слушаний;</w:t>
      </w:r>
    </w:p>
    <w:p>
      <w:pPr>
        <w:pStyle w:val="0"/>
        <w:spacing w:before="200" w:line-rule="auto"/>
        <w:ind w:firstLine="540"/>
        <w:jc w:val="both"/>
      </w:pPr>
      <w:r>
        <w:rPr>
          <w:sz w:val="20"/>
        </w:rPr>
        <w:t xml:space="preserve">3) подготовку оповещения населения города Вологды о начале общественных обсуждений или публичных слушаний и размещение его на Интернет-сайте и опубликование в газете "Вологодские новости" - не позднее чем за 7 дней до дня размещения на Интернет-сайте или в информационных системах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4) организацию экспозиции демонстрационных материалов, представленных заявителем в обоснование необходимости получения разрешения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5) организацию проведения общественных обсуждений или публичных слушаний - срок со дня оповещения населения города Вологды о времени и месте их проведения до дня опубликования заключения о результатах общественных обсуждений или публичных слушаний - не более одного месяца;</w:t>
      </w:r>
    </w:p>
    <w:p>
      <w:pPr>
        <w:pStyle w:val="0"/>
        <w:spacing w:before="200" w:line-rule="auto"/>
        <w:ind w:firstLine="540"/>
        <w:jc w:val="both"/>
      </w:pPr>
      <w:r>
        <w:rPr>
          <w:sz w:val="20"/>
        </w:rPr>
        <w:t xml:space="preserve">6) по результатам общественных обсуждений или публичных слушаний подготовку и оформление протокола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и обеспечивает размещение его на Интернет-сайте и опубликование в газете "Вологодские новости";</w:t>
      </w:r>
    </w:p>
    <w:p>
      <w:pPr>
        <w:pStyle w:val="0"/>
        <w:spacing w:before="200" w:line-rule="auto"/>
        <w:ind w:firstLine="540"/>
        <w:jc w:val="both"/>
      </w:pPr>
      <w:r>
        <w:rPr>
          <w:sz w:val="20"/>
        </w:rPr>
        <w:t xml:space="preserve">7) подготовку и направление Мэру города Вологды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принятого решения на основании заключения о результатах публичных слушаний или общественных обсуждений - 15 рабочих дней со дня окончания общественных обсуждений или публичных слушаний. Мэр города Вологды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принятого решения - в течение 3 календарных дней со дня поступления рекомендаций Комиссии.</w:t>
      </w:r>
    </w:p>
    <w:p>
      <w:pPr>
        <w:pStyle w:val="0"/>
        <w:spacing w:before="200" w:line-rule="auto"/>
        <w:ind w:firstLine="540"/>
        <w:jc w:val="both"/>
      </w:pPr>
      <w:r>
        <w:rPr>
          <w:sz w:val="20"/>
        </w:rPr>
        <w:t xml:space="preserve">3.3.3. Результатом выполнения административной процедуры является:</w:t>
      </w:r>
    </w:p>
    <w:p>
      <w:pPr>
        <w:pStyle w:val="0"/>
        <w:spacing w:before="200" w:line-rule="auto"/>
        <w:ind w:firstLine="540"/>
        <w:jc w:val="both"/>
      </w:pPr>
      <w:r>
        <w:rPr>
          <w:sz w:val="20"/>
        </w:rPr>
        <w:t xml:space="preserve">- решение о предоставлении разрешения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0"/>
        <w:jc w:val="both"/>
      </w:pPr>
      <w:r>
        <w:rPr>
          <w:sz w:val="20"/>
        </w:rPr>
      </w:r>
    </w:p>
    <w:p>
      <w:pPr>
        <w:pStyle w:val="2"/>
        <w:outlineLvl w:val="2"/>
        <w:jc w:val="center"/>
      </w:pPr>
      <w:r>
        <w:rPr>
          <w:sz w:val="20"/>
        </w:rPr>
        <w:t xml:space="preserve">3.4. Выдача (направление)</w:t>
      </w:r>
    </w:p>
    <w:p>
      <w:pPr>
        <w:pStyle w:val="2"/>
        <w:jc w:val="center"/>
      </w:pPr>
      <w:r>
        <w:rPr>
          <w:sz w:val="20"/>
        </w:rPr>
        <w:t xml:space="preserve">подготовленных документов заявителю</w:t>
      </w:r>
    </w:p>
    <w:p>
      <w:pPr>
        <w:pStyle w:val="0"/>
        <w:jc w:val="both"/>
      </w:pPr>
      <w:r>
        <w:rPr>
          <w:sz w:val="20"/>
        </w:rPr>
      </w:r>
    </w:p>
    <w:bookmarkStart w:id="370" w:name="P370"/>
    <w:bookmarkEnd w:id="370"/>
    <w:p>
      <w:pPr>
        <w:pStyle w:val="0"/>
        <w:ind w:firstLine="540"/>
        <w:jc w:val="both"/>
      </w:pPr>
      <w:r>
        <w:rPr>
          <w:sz w:val="20"/>
        </w:rPr>
        <w:t xml:space="preserve">3.4.1. Основанием для начала исполнения административной процедуры является поступление к специалисту Уполномоченного органа, ответственному за предоставление муниципальной услуги, подписанного и зарегистрированного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3.4.2. Специалист Уполномоченного органа, ответственный за предоставление муниципальной услуги, в срок не позднее 3 рабочих дней выдает (направляет) заявителю, указанное в </w:t>
      </w:r>
      <w:hyperlink w:history="0" w:anchor="P370" w:tooltip="3.4.1. Основанием для начала исполнения административной процедуры является поступление к специалисту Уполномоченного органа, ответственному за предоставление муниципальной услуги, подписанного и зарегистрированного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w:r>
          <w:rPr>
            <w:sz w:val="20"/>
            <w:color w:val="0000ff"/>
          </w:rPr>
          <w:t xml:space="preserve">подпункте 3.4.1</w:t>
        </w:r>
      </w:hyperlink>
      <w:r>
        <w:rPr>
          <w:sz w:val="20"/>
        </w:rPr>
        <w:t xml:space="preserve"> настоящего административного регламента,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на условно разрешенный вид использования земельного участка или объекта капитального строительства, способом, указанном в заявлении.</w:t>
      </w:r>
    </w:p>
    <w:p>
      <w:pPr>
        <w:pStyle w:val="0"/>
        <w:spacing w:before="200" w:line-rule="auto"/>
        <w:ind w:firstLine="540"/>
        <w:jc w:val="both"/>
      </w:pPr>
      <w:r>
        <w:rPr>
          <w:sz w:val="20"/>
        </w:rPr>
        <w:t xml:space="preserve">В случае направления почтовой связью указанные документы направляются заказным почтовым отправлением с уведомлением о вручении.</w:t>
      </w:r>
    </w:p>
    <w:p>
      <w:pPr>
        <w:pStyle w:val="0"/>
        <w:spacing w:before="200" w:line-rule="auto"/>
        <w:ind w:firstLine="540"/>
        <w:jc w:val="both"/>
      </w:pPr>
      <w:r>
        <w:rPr>
          <w:sz w:val="20"/>
        </w:rPr>
        <w:t xml:space="preserve">3.4.3. Результатом выполнения административной процедуры является выдача (направление)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0"/>
        <w:spacing w:before="200" w:line-rule="auto"/>
        <w:ind w:firstLine="540"/>
        <w:jc w:val="both"/>
      </w:pPr>
      <w:r>
        <w:rPr>
          <w:sz w:val="20"/>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pPr>
        <w:pStyle w:val="0"/>
        <w:spacing w:before="200" w:line-rule="auto"/>
        <w:ind w:firstLine="540"/>
        <w:jc w:val="both"/>
      </w:pPr>
      <w:r>
        <w:rPr>
          <w:sz w:val="20"/>
        </w:rPr>
        <w:t xml:space="preserve">Текущий контроль осуществляется на постоянной основе.</w:t>
      </w:r>
    </w:p>
    <w:p>
      <w:pPr>
        <w:pStyle w:val="0"/>
        <w:spacing w:before="200" w:line-rule="auto"/>
        <w:ind w:firstLine="540"/>
        <w:jc w:val="both"/>
      </w:pPr>
      <w:r>
        <w:rPr>
          <w:sz w:val="20"/>
        </w:rPr>
        <w:t xml:space="preserve">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0"/>
        <w:spacing w:before="200" w:line-rule="auto"/>
        <w:ind w:firstLine="540"/>
        <w:jc w:val="both"/>
      </w:pPr>
      <w:r>
        <w:rPr>
          <w:sz w:val="20"/>
        </w:rPr>
        <w:t xml:space="preserve">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pPr>
        <w:pStyle w:val="0"/>
        <w:spacing w:before="200" w:line-rule="auto"/>
        <w:ind w:firstLine="540"/>
        <w:jc w:val="both"/>
      </w:pPr>
      <w:r>
        <w:rPr>
          <w:sz w:val="20"/>
        </w:rPr>
        <w:t xml:space="preserve">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0"/>
        <w:spacing w:before="200" w:line-rule="auto"/>
        <w:ind w:firstLine="540"/>
        <w:jc w:val="both"/>
      </w:pPr>
      <w:r>
        <w:rPr>
          <w:sz w:val="20"/>
        </w:rPr>
        <w:t xml:space="preserve">Периодичность проверок: плановые - 2 раза в год, внеплановые - по конкретному обращению заявителя.</w:t>
      </w:r>
    </w:p>
    <w:p>
      <w:pPr>
        <w:pStyle w:val="0"/>
        <w:spacing w:before="200" w:line-rule="auto"/>
        <w:ind w:firstLine="540"/>
        <w:jc w:val="both"/>
      </w:pPr>
      <w:r>
        <w:rPr>
          <w:sz w:val="20"/>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0"/>
        <w:spacing w:before="200" w:line-rule="auto"/>
        <w:ind w:firstLine="540"/>
        <w:jc w:val="both"/>
      </w:pPr>
      <w:r>
        <w:rPr>
          <w:sz w:val="20"/>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w:t>
      </w:r>
      <w:hyperlink w:history="0" r:id="rId65"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кодексом</w:t>
        </w:r>
      </w:hyperlink>
      <w:r>
        <w:rPr>
          <w:sz w:val="20"/>
        </w:rPr>
        <w:t xml:space="preserve"> Российской Федерации, </w:t>
      </w:r>
      <w:hyperlink w:history="0" r:id="rId66" w:tooltip="&quot;Кодекс Российской Федерации об административных правонарушениях&quot; от 30.12.2001 N 195-ФЗ (ред. от 14.04.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pPr>
        <w:pStyle w:val="0"/>
        <w:spacing w:before="200" w:line-rule="auto"/>
        <w:ind w:firstLine="540"/>
        <w:jc w:val="both"/>
      </w:pPr>
      <w:r>
        <w:rPr>
          <w:sz w:val="20"/>
        </w:rP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w:history="0" r:id="rId6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r>
    </w:p>
    <w:p>
      <w:pPr>
        <w:pStyle w:val="2"/>
        <w:outlineLvl w:val="1"/>
        <w:jc w:val="center"/>
      </w:pPr>
      <w:r>
        <w:rPr>
          <w:sz w:val="20"/>
        </w:rPr>
        <w:t xml:space="preserve">V. Досудебный (внесудебный) порядок обжалования</w:t>
      </w:r>
    </w:p>
    <w:p>
      <w:pPr>
        <w:pStyle w:val="2"/>
        <w:jc w:val="center"/>
      </w:pPr>
      <w:r>
        <w:rPr>
          <w:sz w:val="20"/>
        </w:rPr>
        <w:t xml:space="preserve">решений и действий (бездействия) Уполномоченного</w:t>
      </w:r>
    </w:p>
    <w:p>
      <w:pPr>
        <w:pStyle w:val="2"/>
        <w:jc w:val="center"/>
      </w:pPr>
      <w:r>
        <w:rPr>
          <w:sz w:val="20"/>
        </w:rPr>
        <w:t xml:space="preserve">органа, его должностных лиц либо муниципальных</w:t>
      </w:r>
    </w:p>
    <w:p>
      <w:pPr>
        <w:pStyle w:val="2"/>
        <w:jc w:val="center"/>
      </w:pPr>
      <w:r>
        <w:rPr>
          <w:sz w:val="20"/>
        </w:rPr>
        <w:t xml:space="preserve">служащих, МФЦ, его работников</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w:t>
      </w:r>
    </w:p>
    <w:bookmarkStart w:id="402" w:name="P402"/>
    <w:bookmarkEnd w:id="402"/>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bookmarkStart w:id="405" w:name="P405"/>
    <w:bookmarkEnd w:id="405"/>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bookmarkStart w:id="407" w:name="P407"/>
    <w:bookmarkEnd w:id="407"/>
    <w:p>
      <w:pPr>
        <w:pStyle w:val="0"/>
        <w:spacing w:before="200" w:line-rule="auto"/>
        <w:ind w:firstLine="540"/>
        <w:jc w:val="both"/>
      </w:pPr>
      <w:r>
        <w:rPr>
          <w:sz w:val="20"/>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409" w:name="P409"/>
    <w:bookmarkEnd w:id="409"/>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bookmarkStart w:id="410" w:name="P410"/>
    <w:bookmarkEnd w:id="410"/>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pPr>
        <w:pStyle w:val="0"/>
        <w:spacing w:before="200" w:line-rule="auto"/>
        <w:ind w:firstLine="540"/>
        <w:jc w:val="both"/>
      </w:pPr>
      <w:r>
        <w:rPr>
          <w:sz w:val="20"/>
        </w:rPr>
        <w:t xml:space="preserve">В случаях, указанных в </w:t>
      </w:r>
      <w:hyperlink w:history="0" w:anchor="P402"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405"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407" w:tooltip="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409"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410"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w:t>
      </w:r>
    </w:p>
    <w:p>
      <w:pPr>
        <w:pStyle w:val="0"/>
        <w:spacing w:before="200" w:line-rule="auto"/>
        <w:ind w:firstLine="540"/>
        <w:jc w:val="both"/>
      </w:pPr>
      <w:r>
        <w:rPr>
          <w:sz w:val="20"/>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Интернет-сайта, Единого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его работника может быть направлена по почте, с использованием сети "Интернет", сайта МФЦ в сети "Интернет",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0"/>
        <w:spacing w:before="200" w:line-rule="auto"/>
        <w:ind w:firstLine="540"/>
        <w:jc w:val="both"/>
      </w:pPr>
      <w:r>
        <w:rPr>
          <w:sz w:val="20"/>
        </w:rPr>
        <w:t xml:space="preserve">5.4. В досудебном порядке могут быть обжалованы действия (бездействие) и решения:</w:t>
      </w:r>
    </w:p>
    <w:p>
      <w:pPr>
        <w:pStyle w:val="0"/>
        <w:spacing w:before="200" w:line-rule="auto"/>
        <w:ind w:firstLine="540"/>
        <w:jc w:val="both"/>
      </w:pPr>
      <w:r>
        <w:rPr>
          <w:sz w:val="20"/>
        </w:rPr>
        <w:t xml:space="preserve">должностных лиц Уполномоченного органа, муниципальных служащих - руководителю Уполномоченного органа (Мэру города Вологды);</w:t>
      </w:r>
    </w:p>
    <w:p>
      <w:pPr>
        <w:pStyle w:val="0"/>
        <w:spacing w:before="200" w:line-rule="auto"/>
        <w:ind w:firstLine="540"/>
        <w:jc w:val="both"/>
      </w:pPr>
      <w:r>
        <w:rPr>
          <w:sz w:val="20"/>
        </w:rPr>
        <w:t xml:space="preserve">работника МФЦ - руководителю МФЦ;</w:t>
      </w:r>
    </w:p>
    <w:p>
      <w:pPr>
        <w:pStyle w:val="0"/>
        <w:spacing w:before="200" w:line-rule="auto"/>
        <w:ind w:firstLine="540"/>
        <w:jc w:val="both"/>
      </w:pPr>
      <w:r>
        <w:rPr>
          <w:sz w:val="20"/>
        </w:rPr>
        <w:t xml:space="preserve">руководителя МФЦ, МФЦ - Мэру города Вологды или должностному лицу, уполномоченному нормативным правовым актом Вологодской области.</w:t>
      </w:r>
    </w:p>
    <w:p>
      <w:pPr>
        <w:pStyle w:val="0"/>
        <w:spacing w:before="200" w:line-rule="auto"/>
        <w:ind w:firstLine="540"/>
        <w:jc w:val="both"/>
      </w:pPr>
      <w:r>
        <w:rPr>
          <w:sz w:val="20"/>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68" w:tooltip="&quot;Градостроительный кодекс Российской Федерации&quot; от 29.12.2004 N 190-ФЗ (ред. от 29.12.2022)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w:t>
      </w:r>
      <w:hyperlink w:history="0" r:id="rId6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 июля 2010 года от N 210-ФЗ "Об организации предоставления государственных и муниципальных услуг" (с последующими изменениями), либо в порядке, установленном антимонопольным законодательством Российской Федерации, в антимонопольный орган.</w:t>
      </w:r>
    </w:p>
    <w:p>
      <w:pPr>
        <w:pStyle w:val="0"/>
        <w:spacing w:before="200" w:line-rule="auto"/>
        <w:ind w:firstLine="540"/>
        <w:jc w:val="both"/>
      </w:pPr>
      <w:r>
        <w:rPr>
          <w:sz w:val="20"/>
        </w:rPr>
        <w:t xml:space="preserve">5.5. Процедура подачи жалоб, порядок их рассмотрения осуществляется в том числе, с учетом особенностей рассмотрения жалоб на нарушение порядка предоставления муниципальных услуг в Администрации города Вологды, установленными </w:t>
      </w:r>
      <w:hyperlink w:history="0" r:id="rId70"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работника;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работника.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433" w:name="P433"/>
    <w:bookmarkEnd w:id="433"/>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spacing w:before="200" w:line-rule="auto"/>
        <w:ind w:firstLine="540"/>
        <w:jc w:val="both"/>
      </w:pPr>
      <w:r>
        <w:rPr>
          <w:sz w:val="20"/>
        </w:rPr>
        <w:t xml:space="preserve">в удовлетворении жалобы отказывается.</w:t>
      </w:r>
    </w:p>
    <w:bookmarkStart w:id="436" w:name="P436"/>
    <w:bookmarkEnd w:id="436"/>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433" w:tooltip="5.8. По результатам рассмотрения жалобы принимается одно из следующих решений:">
        <w:r>
          <w:rPr>
            <w:sz w:val="20"/>
            <w:color w:val="0000ff"/>
          </w:rPr>
          <w:t xml:space="preserve">пункте 5.8</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w:t>
      </w:r>
      <w:hyperlink w:history="0" w:anchor="P436"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436"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предоставлению разрешений на условно</w:t>
      </w:r>
    </w:p>
    <w:p>
      <w:pPr>
        <w:pStyle w:val="0"/>
        <w:jc w:val="right"/>
      </w:pPr>
      <w:r>
        <w:rPr>
          <w:sz w:val="20"/>
        </w:rPr>
        <w:t xml:space="preserve">разрешенный вид использования земельного</w:t>
      </w:r>
    </w:p>
    <w:p>
      <w:pPr>
        <w:pStyle w:val="0"/>
        <w:jc w:val="right"/>
      </w:pPr>
      <w:r>
        <w:rPr>
          <w:sz w:val="20"/>
        </w:rPr>
        <w:t xml:space="preserve">участка или объекта капитального</w:t>
      </w:r>
    </w:p>
    <w:p>
      <w:pPr>
        <w:pStyle w:val="0"/>
        <w:jc w:val="right"/>
      </w:pPr>
      <w:r>
        <w:rPr>
          <w:sz w:val="20"/>
        </w:rPr>
        <w:t xml:space="preserve">строительства на территории</w:t>
      </w:r>
    </w:p>
    <w:p>
      <w:pPr>
        <w:pStyle w:val="0"/>
        <w:jc w:val="right"/>
      </w:pPr>
      <w:r>
        <w:rPr>
          <w:sz w:val="20"/>
        </w:rPr>
        <w:t xml:space="preserve">городского округа города Вологды</w:t>
      </w:r>
    </w:p>
    <w:p>
      <w:pPr>
        <w:pStyle w:val="0"/>
        <w:jc w:val="both"/>
      </w:pPr>
      <w:r>
        <w:rPr>
          <w:sz w:val="20"/>
        </w:rPr>
      </w:r>
    </w:p>
    <w:tbl>
      <w:tblPr>
        <w:tblInd w:w="0" w:type="dxa"/>
        <w:tblLayout w:type="fixed"/>
        <w:tblCellMar>
          <w:top w:w="102" w:type="dxa"/>
          <w:left w:w="62" w:type="dxa"/>
          <w:bottom w:w="102" w:type="dxa"/>
          <w:right w:w="62" w:type="dxa"/>
        </w:tblCellMar>
      </w:tblPr>
      <w:tblGrid>
        <w:gridCol w:w="449"/>
        <w:gridCol w:w="1992"/>
        <w:gridCol w:w="389"/>
        <w:gridCol w:w="1139"/>
        <w:gridCol w:w="495"/>
        <w:gridCol w:w="690"/>
        <w:gridCol w:w="374"/>
        <w:gridCol w:w="541"/>
        <w:gridCol w:w="2626"/>
        <w:gridCol w:w="361"/>
      </w:tblGrid>
      <w:tr>
        <w:tc>
          <w:tcPr>
            <w:gridSpan w:val="4"/>
            <w:tcW w:w="3969" w:type="dxa"/>
            <w:tcBorders>
              <w:top w:val="nil"/>
              <w:left w:val="nil"/>
              <w:bottom w:val="nil"/>
              <w:right w:val="nil"/>
            </w:tcBorders>
            <w:vMerge w:val="restart"/>
          </w:tcPr>
          <w:p>
            <w:pPr>
              <w:pStyle w:val="0"/>
            </w:pPr>
            <w:r>
              <w:rPr>
                <w:sz w:val="20"/>
              </w:rPr>
            </w:r>
          </w:p>
        </w:tc>
        <w:tc>
          <w:tcPr>
            <w:gridSpan w:val="6"/>
            <w:tcW w:w="5087" w:type="dxa"/>
            <w:tcBorders>
              <w:top w:val="nil"/>
              <w:left w:val="nil"/>
              <w:bottom w:val="nil"/>
              <w:right w:val="nil"/>
            </w:tcBorders>
          </w:tcPr>
          <w:p>
            <w:pPr>
              <w:pStyle w:val="0"/>
            </w:pPr>
            <w:r>
              <w:rPr>
                <w:sz w:val="20"/>
              </w:rPr>
              <w:t xml:space="preserve">В Комиссию по Правилам землепользования и застройки при Администрации города Вологды</w:t>
            </w:r>
          </w:p>
        </w:tc>
      </w:tr>
      <w:tr>
        <w:tc>
          <w:tcPr>
            <w:gridSpan w:val="4"/>
            <w:tcBorders>
              <w:top w:val="nil"/>
              <w:left w:val="nil"/>
              <w:bottom w:val="nil"/>
              <w:right w:val="nil"/>
            </w:tcBorders>
            <w:vMerge w:val="continue"/>
          </w:tcPr>
          <w:p/>
        </w:tc>
        <w:tc>
          <w:tcPr>
            <w:tcW w:w="495" w:type="dxa"/>
            <w:tcBorders>
              <w:top w:val="nil"/>
              <w:left w:val="nil"/>
              <w:bottom w:val="nil"/>
              <w:right w:val="nil"/>
            </w:tcBorders>
          </w:tcPr>
          <w:p>
            <w:pPr>
              <w:pStyle w:val="0"/>
            </w:pPr>
            <w:r>
              <w:rPr>
                <w:sz w:val="20"/>
              </w:rPr>
              <w:t xml:space="preserve">от</w:t>
            </w:r>
          </w:p>
        </w:tc>
        <w:tc>
          <w:tcPr>
            <w:gridSpan w:val="5"/>
            <w:tcW w:w="4592"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tcW w:w="495" w:type="dxa"/>
            <w:tcBorders>
              <w:top w:val="nil"/>
              <w:left w:val="nil"/>
              <w:bottom w:val="nil"/>
              <w:right w:val="nil"/>
            </w:tcBorders>
          </w:tcPr>
          <w:p>
            <w:pPr>
              <w:pStyle w:val="0"/>
            </w:pPr>
            <w:r>
              <w:rPr>
                <w:sz w:val="20"/>
              </w:rPr>
            </w:r>
          </w:p>
        </w:tc>
        <w:tc>
          <w:tcPr>
            <w:gridSpan w:val="5"/>
            <w:tcW w:w="4592" w:type="dxa"/>
            <w:tcBorders>
              <w:top w:val="single" w:sz="4"/>
              <w:left w:val="nil"/>
              <w:bottom w:val="nil"/>
              <w:right w:val="nil"/>
            </w:tcBorders>
          </w:tcPr>
          <w:p>
            <w:pPr>
              <w:pStyle w:val="0"/>
            </w:pPr>
            <w:r>
              <w:rPr>
                <w:sz w:val="20"/>
              </w:rPr>
              <w:t xml:space="preserve">Ф.И.О. (при наличии), почтовый адрес, адрес места</w:t>
            </w:r>
          </w:p>
        </w:tc>
      </w:tr>
      <w:tr>
        <w:tc>
          <w:tcPr>
            <w:gridSpan w:val="4"/>
            <w:tcBorders>
              <w:top w:val="nil"/>
              <w:left w:val="nil"/>
              <w:bottom w:val="nil"/>
              <w:right w:val="nil"/>
            </w:tcBorders>
            <w:vMerge w:val="continue"/>
          </w:tcPr>
          <w:p/>
        </w:tc>
        <w:tc>
          <w:tcPr>
            <w:gridSpan w:val="6"/>
            <w:tcW w:w="5087"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6"/>
            <w:tcW w:w="5087" w:type="dxa"/>
            <w:tcBorders>
              <w:top w:val="single" w:sz="4"/>
              <w:left w:val="nil"/>
              <w:bottom w:val="nil"/>
              <w:right w:val="nil"/>
            </w:tcBorders>
          </w:tcPr>
          <w:p>
            <w:pPr>
              <w:pStyle w:val="0"/>
            </w:pPr>
            <w:r>
              <w:rPr>
                <w:sz w:val="20"/>
              </w:rPr>
              <w:t xml:space="preserve">жительства, контактный телефон, адрес электронной почты (при наличии), полное наименовании организации с указанием организационно-правовой формы юридического лица, индивидуального предпринимателя</w:t>
            </w:r>
          </w:p>
        </w:tc>
      </w:tr>
      <w:tr>
        <w:tc>
          <w:tcPr>
            <w:gridSpan w:val="4"/>
            <w:tcBorders>
              <w:top w:val="nil"/>
              <w:left w:val="nil"/>
              <w:bottom w:val="nil"/>
              <w:right w:val="nil"/>
            </w:tcBorders>
            <w:vMerge w:val="continue"/>
          </w:tcPr>
          <w:p/>
        </w:tc>
        <w:tc>
          <w:tcPr>
            <w:gridSpan w:val="6"/>
            <w:tcW w:w="5087" w:type="dxa"/>
            <w:tcBorders>
              <w:top w:val="nil"/>
              <w:left w:val="nil"/>
              <w:bottom w:val="nil"/>
              <w:right w:val="nil"/>
            </w:tcBorders>
          </w:tcPr>
          <w:p>
            <w:pPr>
              <w:pStyle w:val="0"/>
              <w:jc w:val="both"/>
            </w:pPr>
            <w:r>
              <w:rPr>
                <w:sz w:val="20"/>
              </w:rPr>
              <w:t xml:space="preserve">тел.: ____________________________________</w:t>
            </w:r>
          </w:p>
        </w:tc>
      </w:tr>
      <w:tr>
        <w:tc>
          <w:tcPr>
            <w:gridSpan w:val="4"/>
            <w:tcBorders>
              <w:top w:val="nil"/>
              <w:left w:val="nil"/>
              <w:bottom w:val="nil"/>
              <w:right w:val="nil"/>
            </w:tcBorders>
            <w:vMerge w:val="continue"/>
          </w:tcPr>
          <w:p/>
        </w:tc>
        <w:tc>
          <w:tcPr>
            <w:gridSpan w:val="4"/>
            <w:tcW w:w="2100" w:type="dxa"/>
            <w:tcBorders>
              <w:top w:val="nil"/>
              <w:left w:val="nil"/>
              <w:bottom w:val="nil"/>
              <w:right w:val="nil"/>
            </w:tcBorders>
          </w:tcPr>
          <w:p>
            <w:pPr>
              <w:pStyle w:val="0"/>
            </w:pPr>
            <w:r>
              <w:rPr>
                <w:sz w:val="20"/>
              </w:rPr>
              <w:t xml:space="preserve">ОГРН (ОГРНИП)</w:t>
            </w:r>
          </w:p>
        </w:tc>
        <w:tc>
          <w:tcPr>
            <w:gridSpan w:val="2"/>
            <w:tcW w:w="2987"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4"/>
            <w:tcW w:w="2100" w:type="dxa"/>
            <w:tcBorders>
              <w:top w:val="nil"/>
              <w:left w:val="nil"/>
              <w:bottom w:val="nil"/>
              <w:right w:val="nil"/>
            </w:tcBorders>
          </w:tcPr>
          <w:p>
            <w:pPr>
              <w:pStyle w:val="0"/>
            </w:pPr>
            <w:r>
              <w:rPr>
                <w:sz w:val="20"/>
              </w:rPr>
            </w:r>
          </w:p>
        </w:tc>
        <w:tc>
          <w:tcPr>
            <w:gridSpan w:val="2"/>
            <w:tcW w:w="2987" w:type="dxa"/>
            <w:tcBorders>
              <w:top w:val="single" w:sz="4"/>
              <w:left w:val="nil"/>
              <w:bottom w:val="nil"/>
              <w:right w:val="nil"/>
            </w:tcBorders>
          </w:tcPr>
          <w:p>
            <w:pPr>
              <w:pStyle w:val="0"/>
            </w:pPr>
            <w:r>
              <w:rPr>
                <w:sz w:val="20"/>
              </w:rPr>
              <w:t xml:space="preserve">(для юридического лица, индивидуального предпринимателя)</w:t>
            </w:r>
          </w:p>
        </w:tc>
      </w:tr>
      <w:tr>
        <w:tc>
          <w:tcPr>
            <w:gridSpan w:val="4"/>
            <w:tcBorders>
              <w:top w:val="nil"/>
              <w:left w:val="nil"/>
              <w:bottom w:val="nil"/>
              <w:right w:val="nil"/>
            </w:tcBorders>
            <w:vMerge w:val="continue"/>
          </w:tcPr>
          <w:p/>
        </w:tc>
        <w:tc>
          <w:tcPr>
            <w:gridSpan w:val="6"/>
            <w:tcW w:w="5087"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6"/>
            <w:tcW w:w="5087" w:type="dxa"/>
            <w:tcBorders>
              <w:top w:val="single" w:sz="4"/>
              <w:left w:val="nil"/>
              <w:bottom w:val="nil"/>
              <w:right w:val="nil"/>
            </w:tcBorders>
          </w:tcPr>
          <w:p>
            <w:pPr>
              <w:pStyle w:val="0"/>
            </w:pPr>
            <w:r>
              <w:rPr>
                <w:sz w:val="20"/>
              </w:rPr>
              <w:t xml:space="preserve">(Ф.И.О. руководителя или иного уполномоченного лица)</w:t>
            </w:r>
          </w:p>
        </w:tc>
      </w:tr>
      <w:tr>
        <w:tc>
          <w:tcPr>
            <w:gridSpan w:val="4"/>
            <w:tcBorders>
              <w:top w:val="nil"/>
              <w:left w:val="nil"/>
              <w:bottom w:val="nil"/>
              <w:right w:val="nil"/>
            </w:tcBorders>
            <w:vMerge w:val="continue"/>
          </w:tcPr>
          <w:p/>
        </w:tc>
        <w:tc>
          <w:tcPr>
            <w:gridSpan w:val="6"/>
            <w:tcW w:w="5087"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6"/>
            <w:tcW w:w="5087" w:type="dxa"/>
            <w:tcBorders>
              <w:top w:val="single" w:sz="4"/>
              <w:left w:val="nil"/>
              <w:bottom w:val="nil"/>
              <w:right w:val="nil"/>
            </w:tcBorders>
          </w:tcPr>
          <w:p>
            <w:pPr>
              <w:pStyle w:val="0"/>
            </w:pPr>
            <w:r>
              <w:rPr>
                <w:sz w:val="20"/>
              </w:rPr>
              <w:t xml:space="preserve">(документ, удостоверяющий личность, серия, номер, кем, когда выдан)</w:t>
            </w:r>
          </w:p>
        </w:tc>
      </w:tr>
      <w:tr>
        <w:tc>
          <w:tcPr>
            <w:gridSpan w:val="10"/>
            <w:tcW w:w="9056" w:type="dxa"/>
            <w:tcBorders>
              <w:top w:val="nil"/>
              <w:left w:val="nil"/>
              <w:bottom w:val="nil"/>
              <w:right w:val="nil"/>
            </w:tcBorders>
          </w:tcPr>
          <w:p>
            <w:pPr>
              <w:pStyle w:val="0"/>
            </w:pPr>
            <w:r>
              <w:rPr>
                <w:sz w:val="20"/>
              </w:rPr>
            </w:r>
          </w:p>
        </w:tc>
      </w:tr>
      <w:tr>
        <w:tc>
          <w:tcPr>
            <w:gridSpan w:val="10"/>
            <w:tcW w:w="9056" w:type="dxa"/>
            <w:tcBorders>
              <w:top w:val="nil"/>
              <w:left w:val="nil"/>
              <w:bottom w:val="nil"/>
              <w:right w:val="nil"/>
            </w:tcBorders>
          </w:tcPr>
          <w:bookmarkStart w:id="472" w:name="P472"/>
          <w:bookmarkEnd w:id="472"/>
          <w:p>
            <w:pPr>
              <w:pStyle w:val="0"/>
              <w:jc w:val="center"/>
            </w:pPr>
            <w:r>
              <w:rPr>
                <w:sz w:val="20"/>
              </w:rPr>
              <w:t xml:space="preserve">ЗАЯВЛЕНИЕ</w:t>
            </w:r>
          </w:p>
        </w:tc>
      </w:tr>
      <w:tr>
        <w:tc>
          <w:tcPr>
            <w:gridSpan w:val="10"/>
            <w:tcW w:w="9056" w:type="dxa"/>
            <w:tcBorders>
              <w:top w:val="nil"/>
              <w:left w:val="nil"/>
              <w:bottom w:val="nil"/>
              <w:right w:val="nil"/>
            </w:tcBorders>
          </w:tcPr>
          <w:p>
            <w:pPr>
              <w:pStyle w:val="0"/>
            </w:pPr>
            <w:r>
              <w:rPr>
                <w:sz w:val="20"/>
              </w:rPr>
            </w:r>
          </w:p>
        </w:tc>
      </w:tr>
      <w:tr>
        <w:tc>
          <w:tcPr>
            <w:gridSpan w:val="10"/>
            <w:tcW w:w="9056" w:type="dxa"/>
            <w:tcBorders>
              <w:top w:val="nil"/>
              <w:left w:val="nil"/>
              <w:bottom w:val="nil"/>
              <w:right w:val="nil"/>
            </w:tcBorders>
          </w:tcPr>
          <w:p>
            <w:pPr>
              <w:pStyle w:val="0"/>
              <w:ind w:firstLine="283"/>
              <w:jc w:val="both"/>
            </w:pPr>
            <w:r>
              <w:rPr>
                <w:sz w:val="20"/>
              </w:rPr>
              <w:t xml:space="preserve">Прошу предоставить разрешение на условно разрешенный вид использования земельного участка или объекта капитального строительства, расположенного по адресу: ___________________________________________________________________</w:t>
            </w:r>
          </w:p>
          <w:p>
            <w:pPr>
              <w:pStyle w:val="0"/>
              <w:jc w:val="both"/>
            </w:pPr>
            <w:r>
              <w:rPr>
                <w:sz w:val="20"/>
              </w:rPr>
              <w:t xml:space="preserve">кадастровый номер земельного участка: _______________________________________</w:t>
            </w:r>
          </w:p>
          <w:p>
            <w:pPr>
              <w:pStyle w:val="0"/>
              <w:jc w:val="both"/>
            </w:pPr>
            <w:r>
              <w:rPr>
                <w:sz w:val="20"/>
              </w:rPr>
              <w:t xml:space="preserve">кадастровый номер объекта капитального строительства (при наличии): ____________</w:t>
            </w:r>
          </w:p>
          <w:p>
            <w:pPr>
              <w:pStyle w:val="0"/>
              <w:jc w:val="both"/>
            </w:pPr>
            <w:r>
              <w:rPr>
                <w:sz w:val="20"/>
              </w:rPr>
              <w:t xml:space="preserve">площадь земельного участка: _________________________________________________</w:t>
            </w:r>
          </w:p>
          <w:p>
            <w:pPr>
              <w:pStyle w:val="0"/>
              <w:jc w:val="both"/>
            </w:pPr>
            <w:r>
              <w:rPr>
                <w:sz w:val="20"/>
              </w:rPr>
              <w:t xml:space="preserve">установленный вид разрешенного использования земельного участка: _________________________________________________________________________</w:t>
            </w:r>
          </w:p>
          <w:p>
            <w:pPr>
              <w:pStyle w:val="0"/>
              <w:jc w:val="both"/>
            </w:pPr>
            <w:r>
              <w:rPr>
                <w:sz w:val="20"/>
              </w:rPr>
              <w:t xml:space="preserve">запрашиваемый условно разрешенный вид использования земельного участка: __________________________________________________________________________</w:t>
            </w:r>
          </w:p>
          <w:p>
            <w:pPr>
              <w:pStyle w:val="0"/>
            </w:pPr>
            <w:r>
              <w:rPr>
                <w:sz w:val="20"/>
              </w:rPr>
            </w:r>
          </w:p>
          <w:p>
            <w:pPr>
              <w:pStyle w:val="0"/>
              <w:ind w:firstLine="283"/>
              <w:jc w:val="both"/>
            </w:pPr>
            <w:r>
              <w:rPr>
                <w:sz w:val="20"/>
              </w:rPr>
              <w:t xml:space="preserve">Согласен понести расходы, связанные с организацией и проведением общественных обсуждений или публичных слушаний (на основании </w:t>
            </w:r>
            <w:hyperlink w:history="0" r:id="rId71" w:tooltip="&quot;Градостроительный кодекс Российской Федерации&quot; от 29.12.2004 N 190-ФЗ (ред. от 29.12.2022) {КонсультантПлюс}">
              <w:r>
                <w:rPr>
                  <w:sz w:val="20"/>
                  <w:color w:val="0000ff"/>
                </w:rPr>
                <w:t xml:space="preserve">пункта 10 статьи 39</w:t>
              </w:r>
            </w:hyperlink>
            <w:r>
              <w:rPr>
                <w:sz w:val="20"/>
              </w:rPr>
              <w:t xml:space="preserve"> Градостроительного кодекса Российской Федерации).</w:t>
            </w:r>
          </w:p>
        </w:tc>
      </w:tr>
      <w:tr>
        <w:tc>
          <w:tcPr>
            <w:gridSpan w:val="10"/>
            <w:tcW w:w="9056" w:type="dxa"/>
            <w:tcBorders>
              <w:top w:val="nil"/>
              <w:left w:val="nil"/>
              <w:bottom w:val="nil"/>
              <w:right w:val="nil"/>
            </w:tcBorders>
          </w:tcPr>
          <w:p>
            <w:pPr>
              <w:pStyle w:val="0"/>
            </w:pPr>
            <w:r>
              <w:rPr>
                <w:sz w:val="20"/>
              </w:rPr>
            </w:r>
          </w:p>
        </w:tc>
      </w:tr>
      <w:tr>
        <w:tc>
          <w:tcPr>
            <w:gridSpan w:val="8"/>
            <w:tcW w:w="6069" w:type="dxa"/>
            <w:tcBorders>
              <w:top w:val="nil"/>
              <w:left w:val="nil"/>
              <w:bottom w:val="nil"/>
              <w:right w:val="nil"/>
            </w:tcBorders>
          </w:tcPr>
          <w:p>
            <w:pPr>
              <w:pStyle w:val="0"/>
              <w:ind w:firstLine="283"/>
              <w:jc w:val="both"/>
            </w:pPr>
            <w:r>
              <w:rPr>
                <w:sz w:val="20"/>
              </w:rPr>
              <w:t xml:space="preserve">Способ получения результата муниципальной услуги:</w:t>
            </w:r>
          </w:p>
        </w:tc>
        <w:tc>
          <w:tcPr>
            <w:tcW w:w="2626" w:type="dxa"/>
            <w:tcBorders>
              <w:top w:val="nil"/>
              <w:left w:val="nil"/>
              <w:bottom w:val="single" w:sz="4"/>
              <w:right w:val="nil"/>
            </w:tcBorders>
          </w:tcPr>
          <w:p>
            <w:pPr>
              <w:pStyle w:val="0"/>
            </w:pPr>
            <w:r>
              <w:rPr>
                <w:sz w:val="20"/>
              </w:rPr>
            </w:r>
          </w:p>
        </w:tc>
        <w:tc>
          <w:tcPr>
            <w:tcW w:w="361" w:type="dxa"/>
            <w:tcBorders>
              <w:top w:val="nil"/>
              <w:left w:val="nil"/>
              <w:bottom w:val="nil"/>
              <w:right w:val="nil"/>
            </w:tcBorders>
          </w:tcPr>
          <w:p>
            <w:pPr>
              <w:pStyle w:val="0"/>
            </w:pPr>
            <w:r>
              <w:rPr>
                <w:sz w:val="20"/>
              </w:rPr>
              <w:t xml:space="preserve">.</w:t>
            </w:r>
          </w:p>
        </w:tc>
      </w:tr>
      <w:tr>
        <w:tc>
          <w:tcPr>
            <w:gridSpan w:val="8"/>
            <w:tcW w:w="6069" w:type="dxa"/>
            <w:tcBorders>
              <w:top w:val="nil"/>
              <w:left w:val="nil"/>
              <w:bottom w:val="nil"/>
              <w:right w:val="nil"/>
            </w:tcBorders>
          </w:tcPr>
          <w:p>
            <w:pPr>
              <w:pStyle w:val="0"/>
            </w:pPr>
            <w:r>
              <w:rPr>
                <w:sz w:val="20"/>
              </w:rPr>
            </w:r>
          </w:p>
        </w:tc>
        <w:tc>
          <w:tcPr>
            <w:tcW w:w="2626" w:type="dxa"/>
            <w:tcBorders>
              <w:top w:val="single" w:sz="4"/>
              <w:left w:val="nil"/>
              <w:bottom w:val="nil"/>
              <w:right w:val="nil"/>
            </w:tcBorders>
          </w:tcPr>
          <w:p>
            <w:pPr>
              <w:pStyle w:val="0"/>
            </w:pPr>
            <w:r>
              <w:rPr>
                <w:sz w:val="20"/>
              </w:rPr>
              <w:t xml:space="preserve">(лично, почтовым отправлением, на электронную почту)</w:t>
            </w:r>
          </w:p>
        </w:tc>
        <w:tc>
          <w:tcPr>
            <w:tcW w:w="361" w:type="dxa"/>
            <w:tcBorders>
              <w:top w:val="nil"/>
              <w:left w:val="nil"/>
              <w:bottom w:val="nil"/>
              <w:right w:val="nil"/>
            </w:tcBorders>
          </w:tcPr>
          <w:p>
            <w:pPr>
              <w:pStyle w:val="0"/>
            </w:pPr>
            <w:r>
              <w:rPr>
                <w:sz w:val="20"/>
              </w:rPr>
            </w:r>
          </w:p>
        </w:tc>
      </w:tr>
      <w:tr>
        <w:tc>
          <w:tcPr>
            <w:gridSpan w:val="10"/>
            <w:tcW w:w="9056" w:type="dxa"/>
            <w:tcBorders>
              <w:top w:val="nil"/>
              <w:left w:val="nil"/>
              <w:bottom w:val="nil"/>
              <w:right w:val="nil"/>
            </w:tcBorders>
          </w:tcPr>
          <w:p>
            <w:pPr>
              <w:pStyle w:val="0"/>
            </w:pPr>
            <w:r>
              <w:rPr>
                <w:sz w:val="20"/>
              </w:rPr>
            </w:r>
          </w:p>
        </w:tc>
      </w:tr>
      <w:tr>
        <w:tc>
          <w:tcPr>
            <w:gridSpan w:val="10"/>
            <w:tcW w:w="9056" w:type="dxa"/>
            <w:tcBorders>
              <w:top w:val="nil"/>
              <w:left w:val="nil"/>
              <w:bottom w:val="nil"/>
              <w:right w:val="nil"/>
            </w:tcBorders>
          </w:tcPr>
          <w:p>
            <w:pPr>
              <w:pStyle w:val="0"/>
              <w:ind w:firstLine="283"/>
              <w:jc w:val="both"/>
            </w:pPr>
            <w:r>
              <w:rPr>
                <w:sz w:val="20"/>
              </w:rPr>
              <w:t xml:space="preserve">Документы, прилагаемые к заявлению:</w:t>
            </w:r>
          </w:p>
          <w:p>
            <w:pPr>
              <w:pStyle w:val="0"/>
            </w:pPr>
            <w:r>
              <w:rPr>
                <w:sz w:val="20"/>
              </w:rPr>
            </w:r>
          </w:p>
          <w:p>
            <w:pPr>
              <w:pStyle w:val="0"/>
              <w:ind w:firstLine="283"/>
              <w:jc w:val="both"/>
            </w:pPr>
            <w:r>
              <w:rPr>
                <w:sz w:val="20"/>
              </w:rPr>
              <w:t xml:space="preserve">1. _____________________________________________________________________,</w:t>
            </w:r>
          </w:p>
          <w:p>
            <w:pPr>
              <w:pStyle w:val="0"/>
              <w:ind w:firstLine="283"/>
              <w:jc w:val="both"/>
            </w:pPr>
            <w:r>
              <w:rPr>
                <w:sz w:val="20"/>
              </w:rPr>
              <w:t xml:space="preserve">2. _____________________________________________________________________,</w:t>
            </w:r>
          </w:p>
          <w:p>
            <w:pPr>
              <w:pStyle w:val="0"/>
              <w:ind w:firstLine="283"/>
              <w:jc w:val="both"/>
            </w:pPr>
            <w:r>
              <w:rPr>
                <w:sz w:val="20"/>
              </w:rPr>
              <w:t xml:space="preserve">3. _____________________________________________________________________.</w:t>
            </w:r>
          </w:p>
        </w:tc>
      </w:tr>
      <w:tr>
        <w:tc>
          <w:tcPr>
            <w:gridSpan w:val="10"/>
            <w:tcW w:w="9056" w:type="dxa"/>
            <w:tcBorders>
              <w:top w:val="nil"/>
              <w:left w:val="nil"/>
              <w:bottom w:val="nil"/>
              <w:right w:val="nil"/>
            </w:tcBorders>
          </w:tcPr>
          <w:p>
            <w:pPr>
              <w:pStyle w:val="0"/>
            </w:pPr>
            <w:r>
              <w:rPr>
                <w:sz w:val="20"/>
              </w:rPr>
            </w:r>
          </w:p>
        </w:tc>
      </w:tr>
      <w:tr>
        <w:tc>
          <w:tcPr>
            <w:tcW w:w="449" w:type="dxa"/>
            <w:tcBorders>
              <w:top w:val="nil"/>
              <w:left w:val="nil"/>
              <w:bottom w:val="nil"/>
              <w:right w:val="nil"/>
            </w:tcBorders>
            <w:vMerge w:val="restart"/>
          </w:tcPr>
          <w:p>
            <w:pPr>
              <w:pStyle w:val="0"/>
            </w:pPr>
            <w:r>
              <w:rPr>
                <w:sz w:val="20"/>
              </w:rPr>
            </w:r>
          </w:p>
        </w:tc>
        <w:tc>
          <w:tcPr>
            <w:tcW w:w="1992" w:type="dxa"/>
            <w:tcBorders>
              <w:top w:val="nil"/>
              <w:left w:val="nil"/>
              <w:bottom w:val="single" w:sz="4"/>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gridSpan w:val="3"/>
            <w:tcW w:w="2324" w:type="dxa"/>
            <w:tcBorders>
              <w:top w:val="nil"/>
              <w:left w:val="nil"/>
              <w:bottom w:val="single" w:sz="4"/>
              <w:right w:val="nil"/>
            </w:tcBorders>
          </w:tcPr>
          <w:p>
            <w:pPr>
              <w:pStyle w:val="0"/>
            </w:pPr>
            <w:r>
              <w:rPr>
                <w:sz w:val="20"/>
              </w:rPr>
            </w:r>
          </w:p>
        </w:tc>
        <w:tc>
          <w:tcPr>
            <w:tcW w:w="374" w:type="dxa"/>
            <w:tcBorders>
              <w:top w:val="nil"/>
              <w:left w:val="nil"/>
              <w:bottom w:val="nil"/>
              <w:right w:val="nil"/>
            </w:tcBorders>
          </w:tcPr>
          <w:p>
            <w:pPr>
              <w:pStyle w:val="0"/>
            </w:pPr>
            <w:r>
              <w:rPr>
                <w:sz w:val="20"/>
              </w:rPr>
            </w:r>
          </w:p>
        </w:tc>
        <w:tc>
          <w:tcPr>
            <w:gridSpan w:val="3"/>
            <w:tcW w:w="3528"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1992" w:type="dxa"/>
            <w:tcBorders>
              <w:top w:val="single" w:sz="4"/>
              <w:left w:val="nil"/>
              <w:bottom w:val="nil"/>
              <w:right w:val="nil"/>
            </w:tcBorders>
          </w:tcPr>
          <w:p>
            <w:pPr>
              <w:pStyle w:val="0"/>
              <w:jc w:val="center"/>
            </w:pPr>
            <w:r>
              <w:rPr>
                <w:sz w:val="20"/>
              </w:rPr>
              <w:t xml:space="preserve">(дата)</w:t>
            </w:r>
          </w:p>
        </w:tc>
        <w:tc>
          <w:tcPr>
            <w:tcW w:w="389" w:type="dxa"/>
            <w:tcBorders>
              <w:top w:val="nil"/>
              <w:left w:val="nil"/>
              <w:bottom w:val="nil"/>
              <w:right w:val="nil"/>
            </w:tcBorders>
          </w:tcPr>
          <w:p>
            <w:pPr>
              <w:pStyle w:val="0"/>
            </w:pPr>
            <w:r>
              <w:rPr>
                <w:sz w:val="20"/>
              </w:rPr>
            </w:r>
          </w:p>
        </w:tc>
        <w:tc>
          <w:tcPr>
            <w:gridSpan w:val="3"/>
            <w:tcW w:w="2324" w:type="dxa"/>
            <w:tcBorders>
              <w:top w:val="single" w:sz="4"/>
              <w:left w:val="nil"/>
              <w:bottom w:val="nil"/>
              <w:right w:val="nil"/>
            </w:tcBorders>
          </w:tcPr>
          <w:p>
            <w:pPr>
              <w:pStyle w:val="0"/>
              <w:jc w:val="center"/>
            </w:pPr>
            <w:r>
              <w:rPr>
                <w:sz w:val="20"/>
              </w:rPr>
              <w:t xml:space="preserve">(подпись)</w:t>
            </w:r>
          </w:p>
        </w:tc>
        <w:tc>
          <w:tcPr>
            <w:tcW w:w="374" w:type="dxa"/>
            <w:tcBorders>
              <w:top w:val="nil"/>
              <w:left w:val="nil"/>
              <w:bottom w:val="nil"/>
              <w:right w:val="nil"/>
            </w:tcBorders>
          </w:tcPr>
          <w:p>
            <w:pPr>
              <w:pStyle w:val="0"/>
            </w:pPr>
            <w:r>
              <w:rPr>
                <w:sz w:val="20"/>
              </w:rPr>
            </w:r>
          </w:p>
        </w:tc>
        <w:tc>
          <w:tcPr>
            <w:gridSpan w:val="3"/>
            <w:tcW w:w="3528"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08.05.2015 N 3377</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5E926C54A8208F660C788DE0429556447947E41808120B03BDAE242FB638BE08363142D803636679FF77200F937DA3798B54E4115A93B4477E75DEF1Af5O" TargetMode = "External"/>
	<Relationship Id="rId8" Type="http://schemas.openxmlformats.org/officeDocument/2006/relationships/hyperlink" Target="consultantplus://offline/ref=05E926C54A8208F660C788DE0429556447947E41808B22B733DAE242FB638BE08363142D803636679FF77207FB37DA3798B54E4115A93B4477E75DEF1Af5O" TargetMode = "External"/>
	<Relationship Id="rId9" Type="http://schemas.openxmlformats.org/officeDocument/2006/relationships/hyperlink" Target="consultantplus://offline/ref=05E926C54A8208F660C788DE0429556447947E41808124B73BD6E242FB638BE08363142D803636679FF77200F937DA3798B54E4115A93B4477E75DEF1Af5O" TargetMode = "External"/>
	<Relationship Id="rId10" Type="http://schemas.openxmlformats.org/officeDocument/2006/relationships/hyperlink" Target="consultantplus://offline/ref=05E926C54A8208F660C788DE0429556447947E41808B22B63AD3E242FB638BE08363142D803636679FF77201FB37DA3798B54E4115A93B4477E75DEF1Af5O" TargetMode = "External"/>
	<Relationship Id="rId11" Type="http://schemas.openxmlformats.org/officeDocument/2006/relationships/hyperlink" Target="consultantplus://offline/ref=05E926C54A8208F660C788DE0429556447947E41808128BE32D7E242FB638BE08363142D803636679FF77200F937DA3798B54E4115A93B4477E75DEF1Af5O" TargetMode = "External"/>
	<Relationship Id="rId12" Type="http://schemas.openxmlformats.org/officeDocument/2006/relationships/hyperlink" Target="consultantplus://offline/ref=05E926C54A8208F660C788DE0429556447947E41808027B639DBE242FB638BE08363142D803636679FF77200F937DA3798B54E4115A93B4477E75DEF1Af5O" TargetMode = "External"/>
	<Relationship Id="rId13" Type="http://schemas.openxmlformats.org/officeDocument/2006/relationships/hyperlink" Target="consultantplus://offline/ref=05E926C54A8208F660C788DE0429556447947E41808B22B73ED5E242FB638BE08363142D803636679FF77207FE37DA3798B54E4115A93B4477E75DEF1Af5O" TargetMode = "External"/>
	<Relationship Id="rId14" Type="http://schemas.openxmlformats.org/officeDocument/2006/relationships/hyperlink" Target="consultantplus://offline/ref=05E926C54A8208F660C788DE0429556447947E41808B22B63AD2E242FB638BE08363142D803636679FF77206F937DA3798B54E4115A93B4477E75DEF1Af5O" TargetMode = "External"/>
	<Relationship Id="rId15" Type="http://schemas.openxmlformats.org/officeDocument/2006/relationships/hyperlink" Target="consultantplus://offline/ref=05E926C54A8208F660C788DE0429556447947E41808B22B63ED3E242FB638BE08363142D803636679FF77201F437DA3798B54E4115A93B4477E75DEF1Af5O" TargetMode = "External"/>
	<Relationship Id="rId16" Type="http://schemas.openxmlformats.org/officeDocument/2006/relationships/hyperlink" Target="consultantplus://offline/ref=05E926C54A8208F660C788DE0429556447947E41808625B139D2E242FB638BE08363142D803636679FF77206F537DA3798B54E4115A93B4477E75DEF1Af5O" TargetMode = "External"/>
	<Relationship Id="rId17" Type="http://schemas.openxmlformats.org/officeDocument/2006/relationships/hyperlink" Target="consultantplus://offline/ref=05E926C54A8208F660C788DE0429556447947E41808626B33FD4E242FB638BE08363142D803636679FF77201FF37DA3798B54E4115A93B4477E75DEF1Af5O" TargetMode = "External"/>
	<Relationship Id="rId18" Type="http://schemas.openxmlformats.org/officeDocument/2006/relationships/hyperlink" Target="consultantplus://offline/ref=05E926C54A8208F660C788DE0429556447947E41808524B133D0E242FB638BE08363142D803636679FF77200F937DA3798B54E4115A93B4477E75DEF1Af5O" TargetMode = "External"/>
	<Relationship Id="rId19" Type="http://schemas.openxmlformats.org/officeDocument/2006/relationships/hyperlink" Target="consultantplus://offline/ref=05E926C54A8208F660C788DE0429556447947E41808426B03FD2E242FB638BE08363142D803636679FF77200F937DA3798B54E4115A93B4477E75DEF1Af5O" TargetMode = "External"/>
	<Relationship Id="rId20" Type="http://schemas.openxmlformats.org/officeDocument/2006/relationships/hyperlink" Target="consultantplus://offline/ref=05E926C54A8208F660C788DE0429556447947E41808B26B43ED4E242FB638BE08363142D803636679FF77204FD37DA3798B54E4115A93B4477E75DEF1Af5O" TargetMode = "External"/>
	<Relationship Id="rId21" Type="http://schemas.openxmlformats.org/officeDocument/2006/relationships/hyperlink" Target="consultantplus://offline/ref=05E926C54A8208F660C788DE0429556447947E41808A25B333D3E242FB638BE08363142D803636679FF77200F937DA3798B54E4115A93B4477E75DEF1Af5O" TargetMode = "External"/>
	<Relationship Id="rId22" Type="http://schemas.openxmlformats.org/officeDocument/2006/relationships/hyperlink" Target="consultantplus://offline/ref=05E926C54A8208F660C788DE0429556447947E41838323B338D5E242FB638BE08363142D803636679FF77200F937DA3798B54E4115A93B4477E75DEF1Af5O" TargetMode = "External"/>
	<Relationship Id="rId23" Type="http://schemas.openxmlformats.org/officeDocument/2006/relationships/hyperlink" Target="consultantplus://offline/ref=05E926C54A8208F660C788DE0429556447947E41838221B632D4E242FB638BE08363142D803636679FF77200F937DA3798B54E4115A93B4477E75DEF1Af5O" TargetMode = "External"/>
	<Relationship Id="rId24" Type="http://schemas.openxmlformats.org/officeDocument/2006/relationships/hyperlink" Target="consultantplus://offline/ref=05E926C54A8208F660C788DE0429556447947E41838226B33ED2E242FB638BE08363142D803636679FF77200F437DA3798B54E4115A93B4477E75DEF1Af5O" TargetMode = "External"/>
	<Relationship Id="rId25" Type="http://schemas.openxmlformats.org/officeDocument/2006/relationships/hyperlink" Target="consultantplus://offline/ref=05E926C54A8208F660C796D312450B60469C204A82862AE16687E415A4338DB5C3231278C3723B6F9BFC2651B8698364DBFE43470CB53B4216fAO" TargetMode = "External"/>
	<Relationship Id="rId26" Type="http://schemas.openxmlformats.org/officeDocument/2006/relationships/hyperlink" Target="consultantplus://offline/ref=05E926C54A8208F660C788DE0429556447947E41808429B33ED6E242FB638BE08363142D803636679FF77305FC37DA3798B54E4115A93B4477E75DEF1Af5O" TargetMode = "External"/>
	<Relationship Id="rId27" Type="http://schemas.openxmlformats.org/officeDocument/2006/relationships/hyperlink" Target="consultantplus://offline/ref=05E926C54A8208F660C788DE0429556447947E41838328B73BD7E242FB638BE08363142D803636679FF37506F837DA3798B54E4115A93B4477E75DEF1Af5O" TargetMode = "External"/>
	<Relationship Id="rId28" Type="http://schemas.openxmlformats.org/officeDocument/2006/relationships/hyperlink" Target="consultantplus://offline/ref=05E926C54A8208F660C788DE0429556447947E41838328B73BD7E242FB638BE08363142D803636679FF27203F937DA3798B54E4115A93B4477E75DEF1Af5O" TargetMode = "External"/>
	<Relationship Id="rId29" Type="http://schemas.openxmlformats.org/officeDocument/2006/relationships/hyperlink" Target="consultantplus://offline/ref=05E926C54A8208F660C788DE0429556447947E41838323B338D5E242FB638BE08363142D803636679FF77200F937DA3798B54E4115A93B4477E75DEF1Af5O" TargetMode = "External"/>
	<Relationship Id="rId30" Type="http://schemas.openxmlformats.org/officeDocument/2006/relationships/hyperlink" Target="consultantplus://offline/ref=05E926C54A8208F660C788DE0429556447947E41808626B33FD4E242FB638BE08363142D803636679FF77201F837DA3798B54E4115A93B4477E75DEF1Af5O" TargetMode = "External"/>
	<Relationship Id="rId31" Type="http://schemas.openxmlformats.org/officeDocument/2006/relationships/hyperlink" Target="consultantplus://offline/ref=05E926C54A8208F660C788DE0429556447947E41838323B338D5E242FB638BE08363142D803636679FF77200F937DA3798B54E4115A93B4477E75DEF1Af5O" TargetMode = "External"/>
	<Relationship Id="rId32" Type="http://schemas.openxmlformats.org/officeDocument/2006/relationships/hyperlink" Target="consultantplus://offline/ref=05E926C54A8208F660C788DE0429556447947E41808626B33FD4E242FB638BE08363142D803636679FF77201F937DA3798B54E4115A93B4477E75DEF1Af5O" TargetMode = "External"/>
	<Relationship Id="rId33" Type="http://schemas.openxmlformats.org/officeDocument/2006/relationships/hyperlink" Target="consultantplus://offline/ref=05E926C54A8208F660C788DE0429556447947E41808626B33FD4E242FB638BE08363142D803636679FF77201FA37DA3798B54E4115A93B4477E75DEF1Af5O" TargetMode = "External"/>
	<Relationship Id="rId34" Type="http://schemas.openxmlformats.org/officeDocument/2006/relationships/hyperlink" Target="consultantplus://offline/ref=05E926C54A8208F660C788DE0429556447947E41808128BE32D7E242FB638BE08363142D803636679FF77200F937DA3798B54E4115A93B4477E75DEF1Af5O" TargetMode = "External"/>
	<Relationship Id="rId35" Type="http://schemas.openxmlformats.org/officeDocument/2006/relationships/hyperlink" Target="consultantplus://offline/ref=05E926C54A8208F660C788DE0429556447947E41808027B639DBE242FB638BE08363142D803636679FF77200F937DA3798B54E4115A93B4477E75DEF1Af5O" TargetMode = "External"/>
	<Relationship Id="rId36" Type="http://schemas.openxmlformats.org/officeDocument/2006/relationships/hyperlink" Target="consultantplus://offline/ref=05E926C54A8208F660C788DE0429556447947E41808B22B733DAE242FB638BE08363142D803636679FF77207F437DA3798B54E4115A93B4477E75DEF1Af5O" TargetMode = "External"/>
	<Relationship Id="rId37" Type="http://schemas.openxmlformats.org/officeDocument/2006/relationships/hyperlink" Target="consultantplus://offline/ref=05E926C54A8208F660C788DE0429556447947E41808626B33FD4E242FB638BE08363142D803636679FF77201FA37DA3798B54E4115A93B4477E75DEF1Af5O" TargetMode = "External"/>
	<Relationship Id="rId38" Type="http://schemas.openxmlformats.org/officeDocument/2006/relationships/hyperlink" Target="consultantplus://offline/ref=05E926C54A8208F660C788DE0429556447947E41838221B632D4E242FB638BE08363142D803636679FF77200F937DA3798B54E4115A93B4477E75DEF1Af5O" TargetMode = "External"/>
	<Relationship Id="rId39" Type="http://schemas.openxmlformats.org/officeDocument/2006/relationships/hyperlink" Target="consultantplus://offline/ref=05E926C54A8208F660C788DE0429556447947E41838226B33ED2E242FB638BE08363142D803636679FF77200F437DA3798B54E4115A93B4477E75DEF1Af5O" TargetMode = "External"/>
	<Relationship Id="rId40" Type="http://schemas.openxmlformats.org/officeDocument/2006/relationships/hyperlink" Target="consultantplus://offline/ref=05E926C54A8208F660C788DE0429556447947E41838226B33ED2E242FB638BE08363142D803636679FF77200F437DA3798B54E4115A93B4477E75DEF1Af5O" TargetMode = "External"/>
	<Relationship Id="rId41" Type="http://schemas.openxmlformats.org/officeDocument/2006/relationships/hyperlink" Target="consultantplus://offline/ref=05E926C54A8208F660C796D312450B60469D224C81842AE16687E415A4338DB5D1234A74C17525669BE97000FE13fFO" TargetMode = "External"/>
	<Relationship Id="rId42" Type="http://schemas.openxmlformats.org/officeDocument/2006/relationships/hyperlink" Target="consultantplus://offline/ref=05E926C54A8208F660C796D312450B60469C264880822AE16687E415A4338DB5D1234A74C17525669BE97000FE13fFO" TargetMode = "External"/>
	<Relationship Id="rId43" Type="http://schemas.openxmlformats.org/officeDocument/2006/relationships/hyperlink" Target="consultantplus://offline/ref=05E926C54A8208F660C796D312450B60469B234B878A2AE16687E415A4338DB5D1234A74C17525669BE97000FE13fFO" TargetMode = "External"/>
	<Relationship Id="rId44" Type="http://schemas.openxmlformats.org/officeDocument/2006/relationships/hyperlink" Target="consultantplus://offline/ref=05E926C54A8208F660C796D312450B60469C254489852AE16687E415A4338DB5D1234A74C17525669BE97000FE13fFO" TargetMode = "External"/>
	<Relationship Id="rId45" Type="http://schemas.openxmlformats.org/officeDocument/2006/relationships/hyperlink" Target="consultantplus://offline/ref=05E926C54A8208F660C796D312450B60469C294D88872AE16687E415A4338DB5C3231278C373386399FC2651B8698364DBFE43470CB53B4216fAO" TargetMode = "External"/>
	<Relationship Id="rId46" Type="http://schemas.openxmlformats.org/officeDocument/2006/relationships/hyperlink" Target="consultantplus://offline/ref=05E926C54A8208F660C796D312450B60469C244B80822AE16687E415A4338DB5D1234A74C17525669BE97000FE13fFO" TargetMode = "External"/>
	<Relationship Id="rId47" Type="http://schemas.openxmlformats.org/officeDocument/2006/relationships/hyperlink" Target="consultantplus://offline/ref=05E926C54A8208F660C796D312450B60469D224C81842AE16687E415A4338DB5D1234A74C17525669BE97000FE13fFO" TargetMode = "External"/>
	<Relationship Id="rId48" Type="http://schemas.openxmlformats.org/officeDocument/2006/relationships/hyperlink" Target="consultantplus://offline/ref=05E926C54A8208F660C796D312450B60469C204A82862AE16687E415A4338DB5C3231278C3723B6F9BFC2651B8698364DBFE43470CB53B4216fAO" TargetMode = "External"/>
	<Relationship Id="rId49" Type="http://schemas.openxmlformats.org/officeDocument/2006/relationships/hyperlink" Target="consultantplus://offline/ref=05E926C54A8208F660C796D312450B60469C254489842AE16687E415A4338DB5D1234A74C17525669BE97000FE13fFO" TargetMode = "External"/>
	<Relationship Id="rId50" Type="http://schemas.openxmlformats.org/officeDocument/2006/relationships/hyperlink" Target="consultantplus://offline/ref=05E926C54A8208F660C788DE0429556447947E41838328B73BD7E242FB638BE08363142D803636679FF17B01F437DA3798B54E4115A93B4477E75DEF1Af5O" TargetMode = "External"/>
	<Relationship Id="rId51" Type="http://schemas.openxmlformats.org/officeDocument/2006/relationships/hyperlink" Target="consultantplus://offline/ref=05E926C54A8208F660C788DE0429556447947E41838229BE32D4E242FB638BE08363142D803636679FF77309FF37DA3798B54E4115A93B4477E75DEF1Af5O" TargetMode = "External"/>
	<Relationship Id="rId52" Type="http://schemas.openxmlformats.org/officeDocument/2006/relationships/hyperlink" Target="consultantplus://offline/ref=05E926C54A8208F660C788DE0429556447947E41838322B13FD7E242FB638BE08363142D803636679EF37103F537DA3798B54E4115A93B4477E75DEF1Af5O" TargetMode = "External"/>
	<Relationship Id="rId53" Type="http://schemas.openxmlformats.org/officeDocument/2006/relationships/hyperlink" Target="consultantplus://offline/ref=05E926C54A8208F660C788DE0429556447947E41838229BF3AD2E242FB638BE08363142D803636679FF77201FE37DA3798B54E4115A93B4477E75DEF1Af5O" TargetMode = "External"/>
	<Relationship Id="rId54" Type="http://schemas.openxmlformats.org/officeDocument/2006/relationships/hyperlink" Target="consultantplus://offline/ref=05E926C54A8208F660C796D312450B60469C254489842AE16687E415A4338DB5D1234A74C17525669BE97000FE13fFO" TargetMode = "External"/>
	<Relationship Id="rId55" Type="http://schemas.openxmlformats.org/officeDocument/2006/relationships/hyperlink" Target="consultantplus://offline/ref=05E926C54A8208F660C796D312450B60469C204A82862AE16687E415A4338DB5C3231278C8266A22CAFA7007E23C8A78DEE04114f0O" TargetMode = "External"/>
	<Relationship Id="rId56" Type="http://schemas.openxmlformats.org/officeDocument/2006/relationships/hyperlink" Target="consultantplus://offline/ref=05E926C54A8208F660C796D312450B60469C204A82862AE16687E415A4338DB5C323127DC8266A22CAFA7007E23C8A78DEE04114f0O" TargetMode = "External"/>
	<Relationship Id="rId57" Type="http://schemas.openxmlformats.org/officeDocument/2006/relationships/hyperlink" Target="consultantplus://offline/ref=05E926C54A8208F660C796D312450B60469C204A82862AE16687E415A4338DB5C323127BCA723032CEB3270DFE3B9066D8FE4143101Bf4O" TargetMode = "External"/>
	<Relationship Id="rId58" Type="http://schemas.openxmlformats.org/officeDocument/2006/relationships/hyperlink" Target="consultantplus://offline/ref=05E926C54A8208F660C796D312450B60469C254489842AE16687E415A4338DB5C3231278C3723B6E97FC2651B8698364DBFE43470CB53B4216fAO" TargetMode = "External"/>
	<Relationship Id="rId59" Type="http://schemas.openxmlformats.org/officeDocument/2006/relationships/hyperlink" Target="consultantplus://offline/ref=05E926C54A8208F660C796D312450B60469C264880822AE16687E415A4338DB5C323127BC47A386DCBA63655F13E8978DCE45D4112B513f8O" TargetMode = "External"/>
	<Relationship Id="rId60" Type="http://schemas.openxmlformats.org/officeDocument/2006/relationships/hyperlink" Target="consultantplus://offline/ref=05E926C54A8208F660C796D312450B604397234888852AE16687E415A4338DB5C3231278C3723B679DFC2651B8698364DBFE43470CB53B4216fAO" TargetMode = "External"/>
	<Relationship Id="rId61" Type="http://schemas.openxmlformats.org/officeDocument/2006/relationships/hyperlink" Target="consultantplus://offline/ref=05E926C54A8208F660C796D312450B604397234888852AE16687E415A4338DB5C3231278C3723B6597FC2651B8698364DBFE43470CB53B4216fAO" TargetMode = "External"/>
	<Relationship Id="rId62" Type="http://schemas.openxmlformats.org/officeDocument/2006/relationships/hyperlink" Target="consultantplus://offline/ref=05E926C54A8208F660C796D312450B60469E264A85852AE16687E415A4338DB5C3231278C3723B679CFC2651B8698364DBFE43470CB53B4216fAO" TargetMode = "External"/>
	<Relationship Id="rId63" Type="http://schemas.openxmlformats.org/officeDocument/2006/relationships/hyperlink" Target="consultantplus://offline/ref=05E926C54A8208F660C796D312450B60469C2644818B2AE16687E415A4338DB5D1234A74C17525669BE97000FE13fFO" TargetMode = "External"/>
	<Relationship Id="rId64" Type="http://schemas.openxmlformats.org/officeDocument/2006/relationships/hyperlink" Target="consultantplus://offline/ref=05E926C54A8208F660C796D312450B60469C204A82862AE16687E415A4338DB5C3231278C372386E9CFC2651B8698364DBFE43470CB53B4216fAO" TargetMode = "External"/>
	<Relationship Id="rId65" Type="http://schemas.openxmlformats.org/officeDocument/2006/relationships/hyperlink" Target="consultantplus://offline/ref=05E926C54A8208F660C796D312450B60469E294E85832AE16687E415A4338DB5C3231278C3733A6E9CFC2651B8698364DBFE43470CB53B4216fAO" TargetMode = "External"/>
	<Relationship Id="rId66" Type="http://schemas.openxmlformats.org/officeDocument/2006/relationships/hyperlink" Target="consultantplus://offline/ref=05E926C54A8208F660C796D312450B60469B244B86862AE16687E415A4338DB5D1234A74C17525669BE97000FE13fFO" TargetMode = "External"/>
	<Relationship Id="rId67" Type="http://schemas.openxmlformats.org/officeDocument/2006/relationships/hyperlink" Target="consultantplus://offline/ref=05E926C54A8208F660C796D312450B60419E244482852AE16687E415A4338DB5D1234A74C17525669BE97000FE13fFO" TargetMode = "External"/>
	<Relationship Id="rId68" Type="http://schemas.openxmlformats.org/officeDocument/2006/relationships/hyperlink" Target="consultantplus://offline/ref=05E926C54A8208F660C796D312450B60469C264880822AE16687E415A4338DB5C323127AC471326DCBA63655F13E8978DCE45D4112B513f8O" TargetMode = "External"/>
	<Relationship Id="rId69" Type="http://schemas.openxmlformats.org/officeDocument/2006/relationships/hyperlink" Target="consultantplus://offline/ref=05E926C54A8208F660C796D312450B60469C204A82862AE16687E415A4338DB5C3231278C3753032CEB3270DFE3B9066D8FE4143101Bf4O" TargetMode = "External"/>
	<Relationship Id="rId70" Type="http://schemas.openxmlformats.org/officeDocument/2006/relationships/hyperlink" Target="consultantplus://offline/ref=05E926C54A8208F660C788DE0429556447947E41838227B53FD0E242FB638BE08363142D92366E6B9DF06C00F8228C66DE1Ef3O" TargetMode = "External"/>
	<Relationship Id="rId71" Type="http://schemas.openxmlformats.org/officeDocument/2006/relationships/hyperlink" Target="consultantplus://offline/ref=05E926C54A8208F660C796D312450B60469C264880822AE16687E415A4338DB5C323127BC1723B6DCBA63655F13E8978DCE45D4112B513f8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08.05.2015 N 3377
(ред. от 14.02.2023)
"Об утверждении административного регламента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dc:title>
  <dcterms:created xsi:type="dcterms:W3CDTF">2023-04-27T14:31:51Z</dcterms:created>
</cp:coreProperties>
</file>