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B91037">
        <w:tc>
          <w:tcPr>
            <w:tcW w:w="3152" w:type="dxa"/>
          </w:tcPr>
          <w:p w:rsidR="00686E00" w:rsidRPr="00686E00" w:rsidRDefault="00686E00" w:rsidP="00B9103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B9103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B91037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24AE7" w:rsidRDefault="00735B3E" w:rsidP="00735B3E">
      <w:pPr>
        <w:pStyle w:val="3"/>
        <w:ind w:left="0"/>
      </w:pPr>
      <w:r>
        <w:t>О вн</w:t>
      </w:r>
      <w:r w:rsidR="007B355B">
        <w:t>есении изменений в отдельные муниципальные</w:t>
      </w:r>
      <w:r>
        <w:t xml:space="preserve"> правовые акты </w:t>
      </w:r>
    </w:p>
    <w:p w:rsidR="00524AE7" w:rsidRDefault="00524AE7" w:rsidP="00524AE7">
      <w:pPr>
        <w:pStyle w:val="3"/>
      </w:pPr>
    </w:p>
    <w:p w:rsidR="00724A94" w:rsidRDefault="00724A94" w:rsidP="00524AE7">
      <w:pPr>
        <w:pStyle w:val="3"/>
      </w:pPr>
    </w:p>
    <w:p w:rsidR="00524AE7" w:rsidRDefault="00524AE7" w:rsidP="00524AE7">
      <w:pPr>
        <w:rPr>
          <w:b/>
          <w:sz w:val="26"/>
        </w:rPr>
      </w:pPr>
    </w:p>
    <w:p w:rsidR="00D3017D" w:rsidRPr="00826778" w:rsidRDefault="001C3186" w:rsidP="00826778">
      <w:pPr>
        <w:pStyle w:val="1"/>
        <w:spacing w:line="360" w:lineRule="auto"/>
        <w:ind w:firstLine="708"/>
      </w:pPr>
      <w:r w:rsidRPr="00377305">
        <w:rPr>
          <w:szCs w:val="26"/>
        </w:rPr>
        <w:t xml:space="preserve">В соответствии с Федеральным </w:t>
      </w:r>
      <w:hyperlink r:id="rId10" w:history="1">
        <w:r w:rsidRPr="00377305">
          <w:rPr>
            <w:szCs w:val="26"/>
          </w:rPr>
          <w:t>законом</w:t>
        </w:r>
      </w:hyperlink>
      <w:r w:rsidRPr="00377305">
        <w:rPr>
          <w:szCs w:val="26"/>
        </w:rPr>
        <w:t xml:space="preserve"> от 27 июля 2010 года № 210-ФЗ </w:t>
      </w:r>
      <w:r w:rsidRPr="00377305">
        <w:rPr>
          <w:szCs w:val="26"/>
        </w:rPr>
        <w:br/>
        <w:t xml:space="preserve">«Об организации предоставления государственных и муниципальных услуг» </w:t>
      </w:r>
      <w:r w:rsidRPr="00377305">
        <w:rPr>
          <w:szCs w:val="26"/>
        </w:rPr>
        <w:br/>
        <w:t xml:space="preserve">(с последующими изменениями), </w:t>
      </w:r>
      <w:hyperlink r:id="rId11" w:history="1">
        <w:r w:rsidRPr="006A2EC1">
          <w:rPr>
            <w:szCs w:val="26"/>
          </w:rPr>
          <w:t>постановлением</w:t>
        </w:r>
      </w:hyperlink>
      <w:r w:rsidRPr="006A2EC1">
        <w:rPr>
          <w:szCs w:val="26"/>
        </w:rPr>
        <w:t xml:space="preserve"> Администрации города Вологды от 28 октября</w:t>
      </w:r>
      <w:r>
        <w:rPr>
          <w:szCs w:val="26"/>
        </w:rPr>
        <w:t xml:space="preserve"> 2010 </w:t>
      </w:r>
      <w:r w:rsidRPr="006A2EC1">
        <w:rPr>
          <w:szCs w:val="26"/>
        </w:rPr>
        <w:t xml:space="preserve">года </w:t>
      </w:r>
      <w:r>
        <w:rPr>
          <w:szCs w:val="26"/>
        </w:rPr>
        <w:t>№</w:t>
      </w:r>
      <w:r w:rsidRPr="006A2EC1">
        <w:rPr>
          <w:szCs w:val="26"/>
        </w:rPr>
        <w:t xml:space="preserve"> 5755</w:t>
      </w:r>
      <w:r>
        <w:rPr>
          <w:szCs w:val="26"/>
        </w:rPr>
        <w:t xml:space="preserve"> «Об утверждении Порядка </w:t>
      </w:r>
      <w:r w:rsidRPr="006A2EC1">
        <w:rPr>
          <w:szCs w:val="26"/>
        </w:rPr>
        <w:t>разработки и утверждения административных регламентов предоставления муниципальных услуг</w:t>
      </w:r>
      <w:r>
        <w:rPr>
          <w:szCs w:val="26"/>
        </w:rPr>
        <w:t xml:space="preserve">» </w:t>
      </w:r>
      <w:r w:rsidRPr="006A2EC1">
        <w:rPr>
          <w:szCs w:val="26"/>
        </w:rPr>
        <w:t>(с последующими изменениями),</w:t>
      </w:r>
      <w:r>
        <w:t xml:space="preserve"> </w:t>
      </w:r>
      <w:r w:rsidR="00735B3E">
        <w:t>н</w:t>
      </w:r>
      <w:r w:rsidR="00524AE7" w:rsidRPr="00A6397A">
        <w:rPr>
          <w:szCs w:val="26"/>
        </w:rPr>
        <w:t>а основании</w:t>
      </w:r>
      <w:r w:rsidR="00524AE7">
        <w:rPr>
          <w:szCs w:val="26"/>
        </w:rPr>
        <w:t xml:space="preserve"> </w:t>
      </w:r>
      <w:r w:rsidR="00524AE7" w:rsidRPr="00A6397A">
        <w:rPr>
          <w:szCs w:val="26"/>
        </w:rPr>
        <w:t xml:space="preserve">статей 27, 44 Устава </w:t>
      </w:r>
      <w:r w:rsidR="003F1124">
        <w:t>городского округа города Вологды</w:t>
      </w:r>
      <w:r w:rsidR="003F1124">
        <w:rPr>
          <w:szCs w:val="26"/>
        </w:rPr>
        <w:t xml:space="preserve"> </w:t>
      </w:r>
      <w:r w:rsidR="002632D4">
        <w:rPr>
          <w:szCs w:val="26"/>
        </w:rPr>
        <w:t>ПОСТАНОВЛЯЮ:</w:t>
      </w:r>
    </w:p>
    <w:p w:rsidR="001C3186" w:rsidRDefault="004743D7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B4F40">
        <w:rPr>
          <w:sz w:val="26"/>
          <w:szCs w:val="26"/>
        </w:rPr>
        <w:t>Внести</w:t>
      </w:r>
      <w:r w:rsidR="00457E80">
        <w:rPr>
          <w:sz w:val="26"/>
          <w:szCs w:val="26"/>
        </w:rPr>
        <w:t xml:space="preserve"> </w:t>
      </w:r>
      <w:r w:rsidR="002B4F40">
        <w:rPr>
          <w:sz w:val="26"/>
          <w:szCs w:val="26"/>
        </w:rPr>
        <w:t xml:space="preserve">в </w:t>
      </w:r>
      <w:r w:rsidR="002B4F40" w:rsidRPr="002B4F40">
        <w:rPr>
          <w:sz w:val="26"/>
          <w:szCs w:val="26"/>
        </w:rPr>
        <w:t>административный регламент предоставления муниципальной услуги по включению в список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Федеральными законами от 24 июля 2008 года № 161-ФЗ «О содействии развитию жилищного строительства, созданию объектов туристской инфраструктуры и иному развитию территорий» (с последующими изменениями) и от 25 октября 2001 года № 137-ФЗ «О введении в действие Земельного кодекса Российской Федерации» (с последующими изменениями), утвержденный постановлением Администрации города Вологды от 26 июня 2019 года № 759 (с последующими изменениями)</w:t>
      </w:r>
      <w:r w:rsidR="002B4F40">
        <w:rPr>
          <w:sz w:val="26"/>
          <w:szCs w:val="26"/>
        </w:rPr>
        <w:t xml:space="preserve">, </w:t>
      </w:r>
      <w:r w:rsidR="001C3186">
        <w:rPr>
          <w:sz w:val="26"/>
          <w:szCs w:val="26"/>
        </w:rPr>
        <w:t>следующие изменения:</w:t>
      </w:r>
    </w:p>
    <w:p w:rsidR="001C3186" w:rsidRDefault="001C3186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Пункт 2.5 признать утратившим силу.</w:t>
      </w:r>
    </w:p>
    <w:p w:rsidR="00971104" w:rsidRDefault="00971104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 Пункты 2.6 - 2.16 с подпунктами считать пунктами 2.5 - 2.15 с подпунктами соответственно.</w:t>
      </w:r>
    </w:p>
    <w:p w:rsidR="00971104" w:rsidRDefault="00971104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Абзац восьмой подпункта 2.5.2 пункта 2.5 (в новой нумерации) изложить в новой редакции:</w:t>
      </w:r>
    </w:p>
    <w:p w:rsidR="00971104" w:rsidRDefault="00971104" w:rsidP="0097110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A00C7">
        <w:rPr>
          <w:sz w:val="26"/>
          <w:szCs w:val="26"/>
        </w:rPr>
        <w:t>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</w:t>
      </w:r>
      <w:r>
        <w:rPr>
          <w:sz w:val="26"/>
          <w:szCs w:val="26"/>
        </w:rPr>
        <w:t xml:space="preserve"> 29 декабря 2022 года № 572-ФЗ </w:t>
      </w:r>
      <w:r w:rsidRPr="005A00C7">
        <w:rPr>
          <w:sz w:val="26"/>
          <w:szCs w:val="26"/>
        </w:rPr>
        <w:t>«Об осуществлении идентификации и (или)</w:t>
      </w:r>
      <w:r>
        <w:rPr>
          <w:sz w:val="26"/>
          <w:szCs w:val="26"/>
        </w:rPr>
        <w:t xml:space="preserve"> аутентификации физических лиц </w:t>
      </w:r>
      <w:r w:rsidRPr="005A00C7">
        <w:rPr>
          <w:sz w:val="26"/>
          <w:szCs w:val="26"/>
        </w:rPr>
        <w:t>с использованием биометрических персональны</w:t>
      </w:r>
      <w:r>
        <w:rPr>
          <w:sz w:val="26"/>
          <w:szCs w:val="26"/>
        </w:rPr>
        <w:t xml:space="preserve">х данных, о внесении изменений </w:t>
      </w:r>
      <w:r w:rsidRPr="005A00C7">
        <w:rPr>
          <w:sz w:val="26"/>
          <w:szCs w:val="26"/>
        </w:rPr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1C3186" w:rsidRDefault="00971104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9711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Абзац пункта 2.11 (в новой нумерации) </w:t>
      </w:r>
      <w:r w:rsidR="00A07F44">
        <w:rPr>
          <w:sz w:val="26"/>
          <w:szCs w:val="26"/>
        </w:rPr>
        <w:t xml:space="preserve">после слова «минут» </w:t>
      </w:r>
      <w:r>
        <w:rPr>
          <w:sz w:val="26"/>
          <w:szCs w:val="26"/>
        </w:rPr>
        <w:t>дополнить словами «</w:t>
      </w:r>
      <w:r w:rsidRPr="005A00C7">
        <w:rPr>
          <w:sz w:val="26"/>
          <w:szCs w:val="26"/>
        </w:rPr>
        <w:t>в случае обращения заявителя непосредственно в орган, предоставляющий муниципальную услугу, или МФЦ».</w:t>
      </w:r>
    </w:p>
    <w:p w:rsidR="00971104" w:rsidRDefault="00971104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9711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A07F44">
        <w:rPr>
          <w:sz w:val="26"/>
          <w:szCs w:val="26"/>
        </w:rPr>
        <w:t>подпункте</w:t>
      </w:r>
      <w:r>
        <w:rPr>
          <w:sz w:val="26"/>
          <w:szCs w:val="26"/>
        </w:rPr>
        <w:t xml:space="preserve"> 2.13.6 пункта 2.13 (в новой нумерации)</w:t>
      </w:r>
      <w:r w:rsidRPr="00470684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слова «документов» дополнить словами «и (или) информации».</w:t>
      </w:r>
    </w:p>
    <w:p w:rsidR="00971104" w:rsidRDefault="00971104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 Разделы 4 и 5 признать утратившими силу.</w:t>
      </w:r>
    </w:p>
    <w:p w:rsidR="00971104" w:rsidRDefault="00971104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</w:t>
      </w:r>
      <w:r w:rsidRPr="005513BA">
        <w:rPr>
          <w:sz w:val="26"/>
          <w:szCs w:val="26"/>
        </w:rPr>
        <w:t>административный регламент по предоставлению муниципальной услуги «Предоставление информации об очередности  предоставления  жилых помещений на условиях  социального найма на территории городского округ</w:t>
      </w:r>
      <w:r w:rsidR="005513BA" w:rsidRPr="005513BA">
        <w:rPr>
          <w:sz w:val="26"/>
          <w:szCs w:val="26"/>
        </w:rPr>
        <w:t>а города Вологды», утвержденный</w:t>
      </w:r>
      <w:r w:rsidRPr="005513BA">
        <w:rPr>
          <w:sz w:val="26"/>
          <w:szCs w:val="26"/>
        </w:rPr>
        <w:t xml:space="preserve"> постановлением Администрации города Вологды от 10 января 2012 года № 3 (с последующими изменениями)</w:t>
      </w:r>
      <w:r w:rsidR="005513BA" w:rsidRPr="005513BA">
        <w:rPr>
          <w:sz w:val="26"/>
          <w:szCs w:val="26"/>
        </w:rPr>
        <w:t>:</w:t>
      </w:r>
    </w:p>
    <w:p w:rsidR="00971104" w:rsidRDefault="005513BA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Пункт 2.5 признать утратившим силу.</w:t>
      </w:r>
    </w:p>
    <w:p w:rsidR="005513BA" w:rsidRDefault="005513BA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Пункты 2.6 - 2.13 с подпунк</w:t>
      </w:r>
      <w:r w:rsidR="004F1EBA">
        <w:rPr>
          <w:sz w:val="26"/>
          <w:szCs w:val="26"/>
        </w:rPr>
        <w:t>тами считать пунктами 2.5 - 2.12</w:t>
      </w:r>
      <w:r>
        <w:rPr>
          <w:sz w:val="26"/>
          <w:szCs w:val="26"/>
        </w:rPr>
        <w:t xml:space="preserve"> с подпунктами соответственно.</w:t>
      </w:r>
    </w:p>
    <w:p w:rsidR="005513BA" w:rsidRDefault="004F1EBA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Абзац шестой пункта 2.5</w:t>
      </w:r>
      <w:r w:rsidR="005513BA">
        <w:rPr>
          <w:sz w:val="26"/>
          <w:szCs w:val="26"/>
        </w:rPr>
        <w:t xml:space="preserve"> (в новой нумерации) изложить в новой редакции:</w:t>
      </w:r>
    </w:p>
    <w:p w:rsidR="005513BA" w:rsidRDefault="005513BA" w:rsidP="005513B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5A00C7">
        <w:rPr>
          <w:sz w:val="26"/>
          <w:szCs w:val="26"/>
        </w:rPr>
        <w:t>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статьями 9, 10 и 14 Федерального закона от</w:t>
      </w:r>
      <w:r>
        <w:rPr>
          <w:sz w:val="26"/>
          <w:szCs w:val="26"/>
        </w:rPr>
        <w:t xml:space="preserve"> 29 декабря 2022 года № 572-ФЗ </w:t>
      </w:r>
      <w:r w:rsidRPr="005A00C7">
        <w:rPr>
          <w:sz w:val="26"/>
          <w:szCs w:val="26"/>
        </w:rPr>
        <w:t>«Об осуществлении идентификации и (или)</w:t>
      </w:r>
      <w:r>
        <w:rPr>
          <w:sz w:val="26"/>
          <w:szCs w:val="26"/>
        </w:rPr>
        <w:t xml:space="preserve"> аутентификации физических лиц </w:t>
      </w:r>
      <w:r w:rsidRPr="005A00C7">
        <w:rPr>
          <w:sz w:val="26"/>
          <w:szCs w:val="26"/>
        </w:rPr>
        <w:t>с использованием биометрических персональны</w:t>
      </w:r>
      <w:r>
        <w:rPr>
          <w:sz w:val="26"/>
          <w:szCs w:val="26"/>
        </w:rPr>
        <w:t xml:space="preserve">х данных, о внесении изменений </w:t>
      </w:r>
      <w:r w:rsidRPr="005A00C7">
        <w:rPr>
          <w:sz w:val="26"/>
          <w:szCs w:val="26"/>
        </w:rPr>
        <w:t>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5513BA" w:rsidRDefault="005513BA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Пункт 2.9 (в новой нумерации) </w:t>
      </w:r>
      <w:r w:rsidR="00A07F44">
        <w:rPr>
          <w:sz w:val="26"/>
          <w:szCs w:val="26"/>
        </w:rPr>
        <w:t xml:space="preserve">после слова «минут» </w:t>
      </w:r>
      <w:r>
        <w:rPr>
          <w:sz w:val="26"/>
          <w:szCs w:val="26"/>
        </w:rPr>
        <w:t>дополнить словами «</w:t>
      </w:r>
      <w:r w:rsidRPr="005A00C7">
        <w:rPr>
          <w:sz w:val="26"/>
          <w:szCs w:val="26"/>
        </w:rPr>
        <w:t>в случае обращения заявителя непосредственно в орган, предоставляющий муниципальную услугу, или МФЦ».</w:t>
      </w:r>
    </w:p>
    <w:p w:rsidR="005513BA" w:rsidRDefault="005513BA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В абзаце седьмом пункта 2.11 (в новой нумерации) после слова «документов» дополнить словами «и (или) информации».</w:t>
      </w:r>
    </w:p>
    <w:p w:rsidR="005513BA" w:rsidRDefault="005513BA" w:rsidP="005513B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 Разделы 4 и 5 признать утратившими силу.</w:t>
      </w:r>
    </w:p>
    <w:p w:rsidR="002F3DFB" w:rsidRPr="00924192" w:rsidRDefault="005513BA" w:rsidP="00C04C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F3DFB" w:rsidRPr="00924192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F66F2F">
      <w:pPr>
        <w:spacing w:line="360" w:lineRule="auto"/>
        <w:jc w:val="both"/>
        <w:rPr>
          <w:sz w:val="26"/>
        </w:rPr>
      </w:pPr>
    </w:p>
    <w:p w:rsidR="007A39E4" w:rsidRDefault="007A39E4" w:rsidP="00F66F2F">
      <w:pPr>
        <w:spacing w:line="360" w:lineRule="auto"/>
        <w:jc w:val="both"/>
        <w:rPr>
          <w:sz w:val="26"/>
        </w:rPr>
      </w:pPr>
    </w:p>
    <w:p w:rsidR="00C53E57" w:rsidRDefault="002632D4" w:rsidP="007A39E4">
      <w:pPr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</w:t>
      </w:r>
      <w:r w:rsidR="007A39E4">
        <w:rPr>
          <w:sz w:val="26"/>
        </w:rPr>
        <w:t xml:space="preserve">    </w:t>
      </w:r>
      <w:r w:rsidR="007373E7">
        <w:rPr>
          <w:sz w:val="26"/>
        </w:rPr>
        <w:t xml:space="preserve">     </w:t>
      </w:r>
      <w:r w:rsidR="007A39E4">
        <w:rPr>
          <w:sz w:val="26"/>
        </w:rPr>
        <w:t xml:space="preserve"> А.Н.Накрошаев </w:t>
      </w:r>
    </w:p>
    <w:sectPr w:rsidR="00C53E57" w:rsidSect="000D7123">
      <w:headerReference w:type="default" r:id="rId12"/>
      <w:pgSz w:w="11907" w:h="16840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212" w:rsidRDefault="003B7212" w:rsidP="000C33DF">
      <w:r>
        <w:separator/>
      </w:r>
    </w:p>
  </w:endnote>
  <w:endnote w:type="continuationSeparator" w:id="0">
    <w:p w:rsidR="003B7212" w:rsidRDefault="003B721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212" w:rsidRDefault="003B7212" w:rsidP="000C33DF">
      <w:r>
        <w:separator/>
      </w:r>
    </w:p>
  </w:footnote>
  <w:footnote w:type="continuationSeparator" w:id="0">
    <w:p w:rsidR="003B7212" w:rsidRDefault="003B721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B91037" w:rsidRDefault="00BC7A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037" w:rsidRDefault="00B910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741FC"/>
    <w:multiLevelType w:val="hybridMultilevel"/>
    <w:tmpl w:val="F5B00A38"/>
    <w:lvl w:ilvl="0" w:tplc="D79C1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9F"/>
    <w:rsid w:val="00006171"/>
    <w:rsid w:val="00014C75"/>
    <w:rsid w:val="00023E90"/>
    <w:rsid w:val="00041E71"/>
    <w:rsid w:val="00050C97"/>
    <w:rsid w:val="00051ECB"/>
    <w:rsid w:val="00056D1A"/>
    <w:rsid w:val="00067926"/>
    <w:rsid w:val="00072D48"/>
    <w:rsid w:val="00077D06"/>
    <w:rsid w:val="00082E59"/>
    <w:rsid w:val="00084E5B"/>
    <w:rsid w:val="0009272B"/>
    <w:rsid w:val="000B1CEF"/>
    <w:rsid w:val="000B1D40"/>
    <w:rsid w:val="000C0BEA"/>
    <w:rsid w:val="000C33DF"/>
    <w:rsid w:val="000D568E"/>
    <w:rsid w:val="000D7123"/>
    <w:rsid w:val="000F607C"/>
    <w:rsid w:val="001124CA"/>
    <w:rsid w:val="0011337A"/>
    <w:rsid w:val="00113F0B"/>
    <w:rsid w:val="00114E81"/>
    <w:rsid w:val="001170FA"/>
    <w:rsid w:val="00132253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953B9"/>
    <w:rsid w:val="001A6175"/>
    <w:rsid w:val="001C2C64"/>
    <w:rsid w:val="001C3186"/>
    <w:rsid w:val="001C5140"/>
    <w:rsid w:val="001D01AE"/>
    <w:rsid w:val="001D152D"/>
    <w:rsid w:val="001E25B4"/>
    <w:rsid w:val="00205FE2"/>
    <w:rsid w:val="0022242E"/>
    <w:rsid w:val="002273D0"/>
    <w:rsid w:val="00242EF2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B4F40"/>
    <w:rsid w:val="002C04AE"/>
    <w:rsid w:val="002C3277"/>
    <w:rsid w:val="002D5821"/>
    <w:rsid w:val="002D6865"/>
    <w:rsid w:val="002E4F78"/>
    <w:rsid w:val="002E785F"/>
    <w:rsid w:val="002F2F1C"/>
    <w:rsid w:val="002F3DFB"/>
    <w:rsid w:val="002F5F52"/>
    <w:rsid w:val="002F657D"/>
    <w:rsid w:val="002F7112"/>
    <w:rsid w:val="002F7FB3"/>
    <w:rsid w:val="0031318A"/>
    <w:rsid w:val="00316024"/>
    <w:rsid w:val="00325A55"/>
    <w:rsid w:val="003358F8"/>
    <w:rsid w:val="003361B6"/>
    <w:rsid w:val="00347112"/>
    <w:rsid w:val="00356D13"/>
    <w:rsid w:val="003707A6"/>
    <w:rsid w:val="0037101E"/>
    <w:rsid w:val="00383C7F"/>
    <w:rsid w:val="0038497B"/>
    <w:rsid w:val="0038797B"/>
    <w:rsid w:val="0039443D"/>
    <w:rsid w:val="0039570A"/>
    <w:rsid w:val="003A059F"/>
    <w:rsid w:val="003A73A6"/>
    <w:rsid w:val="003B4599"/>
    <w:rsid w:val="003B7212"/>
    <w:rsid w:val="003C5527"/>
    <w:rsid w:val="003D2D5D"/>
    <w:rsid w:val="003D6809"/>
    <w:rsid w:val="003D745C"/>
    <w:rsid w:val="003E1641"/>
    <w:rsid w:val="003E3E6C"/>
    <w:rsid w:val="003F1124"/>
    <w:rsid w:val="003F4ECE"/>
    <w:rsid w:val="003F54CF"/>
    <w:rsid w:val="004003B4"/>
    <w:rsid w:val="00400643"/>
    <w:rsid w:val="00401B74"/>
    <w:rsid w:val="004027AF"/>
    <w:rsid w:val="0040699A"/>
    <w:rsid w:val="00412CBD"/>
    <w:rsid w:val="00414E8B"/>
    <w:rsid w:val="00421B9E"/>
    <w:rsid w:val="00422F53"/>
    <w:rsid w:val="0042582C"/>
    <w:rsid w:val="00436068"/>
    <w:rsid w:val="00441706"/>
    <w:rsid w:val="00441E16"/>
    <w:rsid w:val="004465CA"/>
    <w:rsid w:val="00455AD8"/>
    <w:rsid w:val="0045622A"/>
    <w:rsid w:val="00457E80"/>
    <w:rsid w:val="0046132B"/>
    <w:rsid w:val="004743D7"/>
    <w:rsid w:val="00474A57"/>
    <w:rsid w:val="0048160A"/>
    <w:rsid w:val="00481D73"/>
    <w:rsid w:val="0048434B"/>
    <w:rsid w:val="00484C9E"/>
    <w:rsid w:val="00493BF5"/>
    <w:rsid w:val="00496027"/>
    <w:rsid w:val="004A20DD"/>
    <w:rsid w:val="004C4743"/>
    <w:rsid w:val="004C72BA"/>
    <w:rsid w:val="004E4F66"/>
    <w:rsid w:val="004E6C9E"/>
    <w:rsid w:val="004F1EBA"/>
    <w:rsid w:val="004F7CDE"/>
    <w:rsid w:val="0050490F"/>
    <w:rsid w:val="005122A2"/>
    <w:rsid w:val="00513D6C"/>
    <w:rsid w:val="00522B78"/>
    <w:rsid w:val="00523634"/>
    <w:rsid w:val="00524AE7"/>
    <w:rsid w:val="00524D6C"/>
    <w:rsid w:val="00537891"/>
    <w:rsid w:val="00544A88"/>
    <w:rsid w:val="00546F0A"/>
    <w:rsid w:val="005513BA"/>
    <w:rsid w:val="00557023"/>
    <w:rsid w:val="00563C38"/>
    <w:rsid w:val="00585E4F"/>
    <w:rsid w:val="00594A39"/>
    <w:rsid w:val="0059637B"/>
    <w:rsid w:val="005A072B"/>
    <w:rsid w:val="005A0A19"/>
    <w:rsid w:val="005A1C5E"/>
    <w:rsid w:val="005A583E"/>
    <w:rsid w:val="005A667D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601EBE"/>
    <w:rsid w:val="00611F2F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C3919"/>
    <w:rsid w:val="006C7B12"/>
    <w:rsid w:val="006D5E27"/>
    <w:rsid w:val="006F77BE"/>
    <w:rsid w:val="006F7CD5"/>
    <w:rsid w:val="007038BA"/>
    <w:rsid w:val="00717427"/>
    <w:rsid w:val="00724A94"/>
    <w:rsid w:val="00726832"/>
    <w:rsid w:val="007307D3"/>
    <w:rsid w:val="00734000"/>
    <w:rsid w:val="00735B3E"/>
    <w:rsid w:val="007373E7"/>
    <w:rsid w:val="00741E54"/>
    <w:rsid w:val="00755149"/>
    <w:rsid w:val="00757CEA"/>
    <w:rsid w:val="00764231"/>
    <w:rsid w:val="007707EF"/>
    <w:rsid w:val="00770D29"/>
    <w:rsid w:val="00786FF5"/>
    <w:rsid w:val="00797BEC"/>
    <w:rsid w:val="007A39E4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E3278"/>
    <w:rsid w:val="007E366D"/>
    <w:rsid w:val="007F39CF"/>
    <w:rsid w:val="0080584F"/>
    <w:rsid w:val="008068E6"/>
    <w:rsid w:val="00806F5B"/>
    <w:rsid w:val="008101CC"/>
    <w:rsid w:val="00811673"/>
    <w:rsid w:val="00811680"/>
    <w:rsid w:val="00814E17"/>
    <w:rsid w:val="008159A6"/>
    <w:rsid w:val="00826778"/>
    <w:rsid w:val="00832265"/>
    <w:rsid w:val="008365F8"/>
    <w:rsid w:val="0084244E"/>
    <w:rsid w:val="00844C1C"/>
    <w:rsid w:val="00866742"/>
    <w:rsid w:val="00875BE7"/>
    <w:rsid w:val="00876164"/>
    <w:rsid w:val="00876CFC"/>
    <w:rsid w:val="008843BD"/>
    <w:rsid w:val="008845B0"/>
    <w:rsid w:val="008B2AFE"/>
    <w:rsid w:val="008B54B2"/>
    <w:rsid w:val="008C10DA"/>
    <w:rsid w:val="008C28B6"/>
    <w:rsid w:val="008C2AC8"/>
    <w:rsid w:val="008D4722"/>
    <w:rsid w:val="008E15C0"/>
    <w:rsid w:val="008E2264"/>
    <w:rsid w:val="008F5AD0"/>
    <w:rsid w:val="008F5FEF"/>
    <w:rsid w:val="009010D6"/>
    <w:rsid w:val="009030A3"/>
    <w:rsid w:val="00910743"/>
    <w:rsid w:val="00911851"/>
    <w:rsid w:val="00913CDA"/>
    <w:rsid w:val="00915C70"/>
    <w:rsid w:val="00917050"/>
    <w:rsid w:val="00924192"/>
    <w:rsid w:val="0092463B"/>
    <w:rsid w:val="009277B5"/>
    <w:rsid w:val="00931C70"/>
    <w:rsid w:val="009327EE"/>
    <w:rsid w:val="009353EB"/>
    <w:rsid w:val="009368FC"/>
    <w:rsid w:val="009577B8"/>
    <w:rsid w:val="00963383"/>
    <w:rsid w:val="0096411B"/>
    <w:rsid w:val="00971104"/>
    <w:rsid w:val="0097668F"/>
    <w:rsid w:val="00982916"/>
    <w:rsid w:val="009849CB"/>
    <w:rsid w:val="00992F8E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5E83"/>
    <w:rsid w:val="009F65A5"/>
    <w:rsid w:val="00A015F2"/>
    <w:rsid w:val="00A06EAF"/>
    <w:rsid w:val="00A07F44"/>
    <w:rsid w:val="00A11FF9"/>
    <w:rsid w:val="00A1398E"/>
    <w:rsid w:val="00A23395"/>
    <w:rsid w:val="00A3321F"/>
    <w:rsid w:val="00A33D17"/>
    <w:rsid w:val="00A348F4"/>
    <w:rsid w:val="00A52600"/>
    <w:rsid w:val="00A56EE4"/>
    <w:rsid w:val="00A5781B"/>
    <w:rsid w:val="00A57F52"/>
    <w:rsid w:val="00A60987"/>
    <w:rsid w:val="00A63F11"/>
    <w:rsid w:val="00A65F7E"/>
    <w:rsid w:val="00A818FE"/>
    <w:rsid w:val="00AA0D5A"/>
    <w:rsid w:val="00AA5496"/>
    <w:rsid w:val="00AA6269"/>
    <w:rsid w:val="00AB6192"/>
    <w:rsid w:val="00AB7C19"/>
    <w:rsid w:val="00AC5AF9"/>
    <w:rsid w:val="00AD0D68"/>
    <w:rsid w:val="00AD430B"/>
    <w:rsid w:val="00AE07D8"/>
    <w:rsid w:val="00B01109"/>
    <w:rsid w:val="00B1341D"/>
    <w:rsid w:val="00B20787"/>
    <w:rsid w:val="00B26C93"/>
    <w:rsid w:val="00B35569"/>
    <w:rsid w:val="00B35A3C"/>
    <w:rsid w:val="00B35D19"/>
    <w:rsid w:val="00B45714"/>
    <w:rsid w:val="00B531F3"/>
    <w:rsid w:val="00B61760"/>
    <w:rsid w:val="00B64CD7"/>
    <w:rsid w:val="00B71BFC"/>
    <w:rsid w:val="00B72611"/>
    <w:rsid w:val="00B87023"/>
    <w:rsid w:val="00B91037"/>
    <w:rsid w:val="00B97459"/>
    <w:rsid w:val="00BA212B"/>
    <w:rsid w:val="00BA55C5"/>
    <w:rsid w:val="00BC7A02"/>
    <w:rsid w:val="00BD7D78"/>
    <w:rsid w:val="00BE0793"/>
    <w:rsid w:val="00BF33EF"/>
    <w:rsid w:val="00C04CE7"/>
    <w:rsid w:val="00C07401"/>
    <w:rsid w:val="00C11C3E"/>
    <w:rsid w:val="00C179D0"/>
    <w:rsid w:val="00C25E67"/>
    <w:rsid w:val="00C273B9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0B1A"/>
    <w:rsid w:val="00C62104"/>
    <w:rsid w:val="00C650AC"/>
    <w:rsid w:val="00C76602"/>
    <w:rsid w:val="00C80BA6"/>
    <w:rsid w:val="00CA7B7E"/>
    <w:rsid w:val="00CC30EB"/>
    <w:rsid w:val="00CC7168"/>
    <w:rsid w:val="00CD5400"/>
    <w:rsid w:val="00CE2F8B"/>
    <w:rsid w:val="00CF30DA"/>
    <w:rsid w:val="00CF66EA"/>
    <w:rsid w:val="00CF6FB4"/>
    <w:rsid w:val="00D03D3B"/>
    <w:rsid w:val="00D065EE"/>
    <w:rsid w:val="00D16ACC"/>
    <w:rsid w:val="00D211A8"/>
    <w:rsid w:val="00D21D2A"/>
    <w:rsid w:val="00D2302E"/>
    <w:rsid w:val="00D247A8"/>
    <w:rsid w:val="00D3017D"/>
    <w:rsid w:val="00D3034B"/>
    <w:rsid w:val="00D3248D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1EB"/>
    <w:rsid w:val="00DC7DFF"/>
    <w:rsid w:val="00DD044A"/>
    <w:rsid w:val="00DD66DB"/>
    <w:rsid w:val="00DE3D8F"/>
    <w:rsid w:val="00DF2F57"/>
    <w:rsid w:val="00DF78BE"/>
    <w:rsid w:val="00E01287"/>
    <w:rsid w:val="00E034DB"/>
    <w:rsid w:val="00E12F38"/>
    <w:rsid w:val="00E25A28"/>
    <w:rsid w:val="00E26AD0"/>
    <w:rsid w:val="00E40E28"/>
    <w:rsid w:val="00E43A62"/>
    <w:rsid w:val="00E44EBA"/>
    <w:rsid w:val="00E54DEB"/>
    <w:rsid w:val="00E6049B"/>
    <w:rsid w:val="00E661BC"/>
    <w:rsid w:val="00E8140A"/>
    <w:rsid w:val="00E85184"/>
    <w:rsid w:val="00E86B1E"/>
    <w:rsid w:val="00E94E87"/>
    <w:rsid w:val="00EB0428"/>
    <w:rsid w:val="00EB14C4"/>
    <w:rsid w:val="00EB240D"/>
    <w:rsid w:val="00EB7255"/>
    <w:rsid w:val="00EC2884"/>
    <w:rsid w:val="00EC40D8"/>
    <w:rsid w:val="00EC424D"/>
    <w:rsid w:val="00EC72B4"/>
    <w:rsid w:val="00ED0C09"/>
    <w:rsid w:val="00ED665A"/>
    <w:rsid w:val="00EE33C8"/>
    <w:rsid w:val="00EE3ED8"/>
    <w:rsid w:val="00EE7503"/>
    <w:rsid w:val="00EF2232"/>
    <w:rsid w:val="00EF3F6F"/>
    <w:rsid w:val="00EF404A"/>
    <w:rsid w:val="00EF79D8"/>
    <w:rsid w:val="00F14A50"/>
    <w:rsid w:val="00F164A2"/>
    <w:rsid w:val="00F24228"/>
    <w:rsid w:val="00F27457"/>
    <w:rsid w:val="00F34A21"/>
    <w:rsid w:val="00F35F09"/>
    <w:rsid w:val="00F407D5"/>
    <w:rsid w:val="00F43141"/>
    <w:rsid w:val="00F53AC5"/>
    <w:rsid w:val="00F53E51"/>
    <w:rsid w:val="00F64609"/>
    <w:rsid w:val="00F66F2F"/>
    <w:rsid w:val="00F762D7"/>
    <w:rsid w:val="00F803BE"/>
    <w:rsid w:val="00F970FD"/>
    <w:rsid w:val="00F97BF1"/>
    <w:rsid w:val="00FA0557"/>
    <w:rsid w:val="00FC3710"/>
    <w:rsid w:val="00FE0148"/>
    <w:rsid w:val="00FE573D"/>
    <w:rsid w:val="00FE6F4B"/>
    <w:rsid w:val="00FE7511"/>
    <w:rsid w:val="00FF303F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78445&amp;dst=10015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7958&amp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07E3-3712-489C-BACF-556E1784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2024-04-17T11:22:00Z</cp:lastPrinted>
  <dcterms:created xsi:type="dcterms:W3CDTF">2025-03-17T06:17:00Z</dcterms:created>
  <dcterms:modified xsi:type="dcterms:W3CDTF">2025-03-17T06:17:00Z</dcterms:modified>
</cp:coreProperties>
</file>