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4D" w:rsidRPr="00E45FA8" w:rsidRDefault="00D2614D" w:rsidP="00E45FA8">
      <w:pPr>
        <w:spacing w:line="240" w:lineRule="auto"/>
        <w:ind w:firstLine="397"/>
        <w:jc w:val="center"/>
        <w:rPr>
          <w:rFonts w:cs="Times New Roman"/>
          <w:b/>
          <w:szCs w:val="28"/>
        </w:rPr>
      </w:pPr>
      <w:bookmarkStart w:id="0" w:name="_GoBack"/>
      <w:bookmarkEnd w:id="0"/>
    </w:p>
    <w:p w:rsidR="00D96983" w:rsidRPr="00D96983" w:rsidRDefault="00D96983" w:rsidP="00E45FA8">
      <w:pPr>
        <w:spacing w:line="240" w:lineRule="auto"/>
        <w:ind w:firstLine="397"/>
        <w:jc w:val="center"/>
        <w:rPr>
          <w:rFonts w:cs="Times New Roman"/>
          <w:b/>
          <w:szCs w:val="28"/>
        </w:rPr>
      </w:pPr>
      <w:r w:rsidRPr="00D96983">
        <w:rPr>
          <w:rFonts w:cs="Times New Roman"/>
          <w:b/>
          <w:szCs w:val="28"/>
        </w:rPr>
        <w:t>Извещение о проведен</w:t>
      </w:r>
      <w:proofErr w:type="gramStart"/>
      <w:r w:rsidRPr="00D96983">
        <w:rPr>
          <w:rFonts w:cs="Times New Roman"/>
          <w:b/>
          <w:szCs w:val="28"/>
        </w:rPr>
        <w:t>ии ау</w:t>
      </w:r>
      <w:proofErr w:type="gramEnd"/>
      <w:r w:rsidRPr="00D96983">
        <w:rPr>
          <w:rFonts w:cs="Times New Roman"/>
          <w:b/>
          <w:szCs w:val="28"/>
        </w:rPr>
        <w:t>кциона в электронной форме</w:t>
      </w:r>
    </w:p>
    <w:p w:rsidR="00F9019B" w:rsidRDefault="00D2614D" w:rsidP="00E45FA8">
      <w:pPr>
        <w:spacing w:line="240" w:lineRule="auto"/>
        <w:ind w:firstLine="397"/>
        <w:jc w:val="center"/>
        <w:rPr>
          <w:b/>
          <w:noProof/>
        </w:rPr>
      </w:pPr>
      <w:r w:rsidRPr="00D96983">
        <w:rPr>
          <w:rFonts w:cs="Times New Roman"/>
          <w:b/>
          <w:szCs w:val="28"/>
        </w:rPr>
        <w:t xml:space="preserve">на право заключения договора </w:t>
      </w:r>
      <w:r w:rsidR="004709A0">
        <w:rPr>
          <w:rFonts w:cs="Times New Roman"/>
          <w:b/>
          <w:szCs w:val="28"/>
        </w:rPr>
        <w:t>о</w:t>
      </w:r>
      <w:r w:rsidR="004709A0" w:rsidRPr="004709A0">
        <w:rPr>
          <w:b/>
          <w:noProof/>
        </w:rPr>
        <w:t xml:space="preserve"> комплексном развитии территории жилой застройки в границах улиц Гагарина, Республиканской, Панкратова, Петина, Преображенского, Западной</w:t>
      </w:r>
    </w:p>
    <w:p w:rsidR="004709A0" w:rsidRPr="00E45FA8" w:rsidRDefault="004709A0" w:rsidP="00E45FA8">
      <w:pPr>
        <w:spacing w:line="240" w:lineRule="auto"/>
        <w:ind w:firstLine="397"/>
        <w:jc w:val="center"/>
        <w:rPr>
          <w:rFonts w:cs="Times New Roman"/>
          <w:i/>
          <w:szCs w:val="28"/>
        </w:rPr>
      </w:pPr>
    </w:p>
    <w:p w:rsidR="00D2614D" w:rsidRPr="004F3877" w:rsidRDefault="00D2614D" w:rsidP="0053612D">
      <w:pPr>
        <w:spacing w:line="240" w:lineRule="auto"/>
        <w:ind w:firstLine="709"/>
        <w:jc w:val="both"/>
        <w:rPr>
          <w:rFonts w:cs="Times New Roman"/>
          <w:szCs w:val="28"/>
        </w:rPr>
      </w:pPr>
      <w:proofErr w:type="gramStart"/>
      <w:r w:rsidRPr="004F3877">
        <w:rPr>
          <w:rFonts w:cs="Times New Roman"/>
          <w:szCs w:val="28"/>
        </w:rPr>
        <w:t xml:space="preserve">В соответствии с </w:t>
      </w:r>
      <w:r w:rsidR="0053612D" w:rsidRPr="0053612D">
        <w:rPr>
          <w:rFonts w:cs="Times New Roman"/>
          <w:szCs w:val="28"/>
        </w:rPr>
        <w:t xml:space="preserve">Градостроительным кодексом Российской Федерации, постановлением Правительства Российской Федерации от 04 мая 2021 года № 701 «Об утверждении Правил проведения торгов на право заключения договора </w:t>
      </w:r>
      <w:r w:rsidR="0053612D" w:rsidRPr="0053612D">
        <w:rPr>
          <w:rFonts w:cs="Times New Roman"/>
          <w:szCs w:val="28"/>
        </w:rPr>
        <w:br/>
        <w:t>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w:t>
      </w:r>
      <w:proofErr w:type="gramEnd"/>
      <w:r w:rsidR="0053612D" w:rsidRPr="0053612D">
        <w:rPr>
          <w:rFonts w:cs="Times New Roman"/>
          <w:szCs w:val="28"/>
        </w:rPr>
        <w:t xml:space="preserve"> </w:t>
      </w:r>
      <w:proofErr w:type="gramStart"/>
      <w:r w:rsidR="0053612D" w:rsidRPr="0053612D">
        <w:rPr>
          <w:rFonts w:cs="Times New Roman"/>
          <w:szCs w:val="28"/>
        </w:rPr>
        <w:t>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территорий» (с последующими изменениями), постановлением Правительства Вологодской области от 27 сентября 2021 года № 1145 «Об утверждении Порядка определения начальной цены торгов на право заключения договора о комплексном развитии территории в случае, если решение о комплексном развитии территории принято</w:t>
      </w:r>
      <w:proofErr w:type="gramEnd"/>
      <w:r w:rsidR="0053612D" w:rsidRPr="0053612D">
        <w:rPr>
          <w:rFonts w:cs="Times New Roman"/>
          <w:szCs w:val="28"/>
        </w:rPr>
        <w:t xml:space="preserve"> </w:t>
      </w:r>
      <w:proofErr w:type="gramStart"/>
      <w:r w:rsidR="0053612D" w:rsidRPr="0053612D">
        <w:rPr>
          <w:rFonts w:cs="Times New Roman"/>
          <w:szCs w:val="28"/>
        </w:rPr>
        <w:t>Правительством Вологодской области или главой местной администрации, а также размера арендной платы за земельные участки при заключении указанного договора» (с последующими изменениями), постановлением Администрации города Вологды от 29 декабря 2023 года № 2248 «О комплексном развитии территории жилой застройки в границах улиц Гагарина, Республиканской, Панкратова, Петина, Преображенского, Западной» (с последующими изменениями), постановлением Администрации города Вологды от 31 июля 2024 года № 1069</w:t>
      </w:r>
      <w:proofErr w:type="gramEnd"/>
      <w:r w:rsidR="0053612D" w:rsidRPr="0053612D">
        <w:rPr>
          <w:rFonts w:cs="Times New Roman"/>
          <w:szCs w:val="28"/>
        </w:rPr>
        <w:t xml:space="preserve"> «О передаче функций, выполняемых Управлением архитектуры Администрации города Вологды, Департаменту архитектуры и градостроительства Администрации города Вологды и о передаче отдельных функций, выполняемых Департаментом градостроительства Администрации города Вологды, Департаменту имущественных отношений Администрации города </w:t>
      </w:r>
      <w:proofErr w:type="gramStart"/>
      <w:r w:rsidR="0053612D" w:rsidRPr="0053612D">
        <w:rPr>
          <w:rFonts w:cs="Times New Roman"/>
          <w:szCs w:val="28"/>
        </w:rPr>
        <w:t>Вологды», постановлением Администрации города Вологды от 16 сентября 2024 года № 1415 «О мерах по реализации постановления Администрации города Вологды от 29 декабря 2023 года № 2248 «О комплексном развитии территории жилой застройки в границах улиц Гагарина, Республиканской, Панкратова, Петина, Преображенского, Западной» (с последующими изменениями)»</w:t>
      </w:r>
      <w:r w:rsidR="008635A9">
        <w:rPr>
          <w:rFonts w:cs="Times New Roman"/>
          <w:szCs w:val="28"/>
        </w:rPr>
        <w:t>, постановление</w:t>
      </w:r>
      <w:r w:rsidR="00B97191">
        <w:rPr>
          <w:rFonts w:cs="Times New Roman"/>
          <w:szCs w:val="28"/>
        </w:rPr>
        <w:t>м</w:t>
      </w:r>
      <w:r w:rsidR="008635A9">
        <w:rPr>
          <w:rFonts w:cs="Times New Roman"/>
          <w:szCs w:val="28"/>
        </w:rPr>
        <w:t xml:space="preserve"> Администрации города Вологды от 16 декабря 2024 года № 1976 «</w:t>
      </w:r>
      <w:r w:rsidR="008635A9" w:rsidRPr="004F5521">
        <w:rPr>
          <w:rFonts w:cs="Times New Roman"/>
        </w:rPr>
        <w:t>О проведении аукциона на право заключения договора</w:t>
      </w:r>
      <w:proofErr w:type="gramEnd"/>
      <w:r w:rsidR="008635A9" w:rsidRPr="004F5521">
        <w:rPr>
          <w:rFonts w:cs="Times New Roman"/>
        </w:rPr>
        <w:t xml:space="preserve"> </w:t>
      </w:r>
      <w:proofErr w:type="gramStart"/>
      <w:r w:rsidR="008635A9" w:rsidRPr="004F5521">
        <w:rPr>
          <w:rFonts w:cs="Times New Roman"/>
        </w:rPr>
        <w:t>о комплексном развитии территории жилой застройки в границах улиц Гагарина, Республиканской, Панкратова, Петина, Преображенского, Западной</w:t>
      </w:r>
      <w:r w:rsidR="008635A9">
        <w:rPr>
          <w:rFonts w:cs="Times New Roman"/>
        </w:rPr>
        <w:t>»</w:t>
      </w:r>
      <w:r w:rsidR="0053612D">
        <w:rPr>
          <w:rFonts w:cs="Times New Roman"/>
          <w:szCs w:val="28"/>
        </w:rPr>
        <w:t xml:space="preserve"> </w:t>
      </w:r>
      <w:r w:rsidRPr="004F3877">
        <w:rPr>
          <w:rFonts w:cs="Times New Roman"/>
          <w:szCs w:val="28"/>
        </w:rPr>
        <w:t xml:space="preserve">организатор торгов </w:t>
      </w:r>
      <w:r w:rsidR="00CD7A7D" w:rsidRPr="004F3877">
        <w:rPr>
          <w:rFonts w:cs="Times New Roman"/>
          <w:szCs w:val="28"/>
        </w:rPr>
        <w:t xml:space="preserve">– </w:t>
      </w:r>
      <w:r w:rsidR="0053612D">
        <w:rPr>
          <w:rFonts w:cs="Times New Roman"/>
          <w:szCs w:val="28"/>
        </w:rPr>
        <w:t>Департамент имущественных отношений Администрации города Вологды</w:t>
      </w:r>
      <w:r w:rsidRPr="004F3877">
        <w:rPr>
          <w:rFonts w:cs="Times New Roman"/>
          <w:szCs w:val="28"/>
        </w:rPr>
        <w:t xml:space="preserve"> извещает о проведении торгов в форме аукциона в </w:t>
      </w:r>
      <w:r w:rsidRPr="004F3877">
        <w:rPr>
          <w:rFonts w:cs="Times New Roman"/>
          <w:szCs w:val="28"/>
        </w:rPr>
        <w:lastRenderedPageBreak/>
        <w:t>электронной форме на право заключения договора о комплексном развитии территории жилой застройки</w:t>
      </w:r>
      <w:r w:rsidR="00CD7A7D" w:rsidRPr="004F3877">
        <w:rPr>
          <w:rFonts w:cs="Times New Roman"/>
          <w:szCs w:val="28"/>
        </w:rPr>
        <w:t xml:space="preserve"> </w:t>
      </w:r>
      <w:r w:rsidR="0053612D" w:rsidRPr="0053612D">
        <w:rPr>
          <w:rFonts w:cs="Times New Roman"/>
          <w:szCs w:val="28"/>
        </w:rPr>
        <w:t>в границах улиц Гагарина, Республиканской, Панкратова, Петина, Преображенского, Западной</w:t>
      </w:r>
      <w:r w:rsidRPr="004F3877">
        <w:rPr>
          <w:rFonts w:cs="Times New Roman"/>
          <w:szCs w:val="28"/>
        </w:rPr>
        <w:t>.</w:t>
      </w:r>
      <w:r w:rsidR="0053612D">
        <w:rPr>
          <w:rFonts w:cs="Times New Roman"/>
          <w:szCs w:val="28"/>
        </w:rPr>
        <w:t xml:space="preserve"> </w:t>
      </w:r>
      <w:proofErr w:type="gramEnd"/>
    </w:p>
    <w:p w:rsidR="00D2614D" w:rsidRPr="004F3877" w:rsidRDefault="00D2614D" w:rsidP="00E45FA8">
      <w:pPr>
        <w:autoSpaceDE w:val="0"/>
        <w:autoSpaceDN w:val="0"/>
        <w:adjustRightInd w:val="0"/>
        <w:spacing w:line="240" w:lineRule="auto"/>
        <w:ind w:firstLine="708"/>
        <w:jc w:val="both"/>
        <w:rPr>
          <w:rFonts w:cs="Times New Roman"/>
          <w:szCs w:val="28"/>
        </w:rPr>
      </w:pPr>
      <w:r w:rsidRPr="004F3877">
        <w:rPr>
          <w:rFonts w:cs="Times New Roman"/>
          <w:szCs w:val="28"/>
        </w:rPr>
        <w:t>Приложения к настоящему извещению, ссылка на которые дана в настоящем извещении, являются неотъемлемой частью настоящего извещения.</w:t>
      </w:r>
    </w:p>
    <w:p w:rsidR="00EF1394" w:rsidRDefault="00EF1394" w:rsidP="00E45FA8">
      <w:pPr>
        <w:autoSpaceDE w:val="0"/>
        <w:autoSpaceDN w:val="0"/>
        <w:adjustRightInd w:val="0"/>
        <w:spacing w:line="240" w:lineRule="auto"/>
        <w:ind w:firstLine="708"/>
        <w:jc w:val="both"/>
        <w:rPr>
          <w:rFonts w:cs="Times New Roman"/>
          <w:b/>
          <w:szCs w:val="28"/>
        </w:rPr>
      </w:pPr>
    </w:p>
    <w:tbl>
      <w:tblPr>
        <w:tblStyle w:val="a8"/>
        <w:tblW w:w="14879" w:type="dxa"/>
        <w:tblLook w:val="04A0" w:firstRow="1" w:lastRow="0" w:firstColumn="1" w:lastColumn="0" w:noHBand="0" w:noVBand="1"/>
      </w:tblPr>
      <w:tblGrid>
        <w:gridCol w:w="1118"/>
        <w:gridCol w:w="4973"/>
        <w:gridCol w:w="8788"/>
      </w:tblGrid>
      <w:tr w:rsidR="00D2614D" w:rsidRPr="00A2393A" w:rsidTr="00EF1394">
        <w:tc>
          <w:tcPr>
            <w:tcW w:w="1118" w:type="dxa"/>
            <w:vAlign w:val="center"/>
          </w:tcPr>
          <w:p w:rsidR="00D2614D" w:rsidRPr="00A2393A" w:rsidRDefault="00D2614D" w:rsidP="00A84D74">
            <w:pPr>
              <w:pStyle w:val="a6"/>
              <w:spacing w:line="240" w:lineRule="auto"/>
              <w:ind w:left="0"/>
              <w:jc w:val="center"/>
              <w:rPr>
                <w:rFonts w:cs="Times New Roman"/>
                <w:b/>
                <w:szCs w:val="28"/>
              </w:rPr>
            </w:pPr>
            <w:r w:rsidRPr="00A2393A">
              <w:rPr>
                <w:rFonts w:cs="Times New Roman"/>
                <w:b/>
                <w:szCs w:val="28"/>
              </w:rPr>
              <w:t>№ пункта</w:t>
            </w:r>
          </w:p>
        </w:tc>
        <w:tc>
          <w:tcPr>
            <w:tcW w:w="4973" w:type="dxa"/>
            <w:vAlign w:val="center"/>
          </w:tcPr>
          <w:p w:rsidR="00D2614D" w:rsidRPr="00A2393A" w:rsidRDefault="00D2614D" w:rsidP="00A84D74">
            <w:pPr>
              <w:pStyle w:val="a6"/>
              <w:spacing w:line="240" w:lineRule="auto"/>
              <w:ind w:left="0"/>
              <w:jc w:val="center"/>
              <w:rPr>
                <w:rFonts w:cs="Times New Roman"/>
                <w:b/>
                <w:szCs w:val="28"/>
              </w:rPr>
            </w:pPr>
            <w:r w:rsidRPr="00A2393A">
              <w:rPr>
                <w:rFonts w:cs="Times New Roman"/>
                <w:b/>
                <w:szCs w:val="28"/>
              </w:rPr>
              <w:t>Наименование пункта</w:t>
            </w:r>
          </w:p>
        </w:tc>
        <w:tc>
          <w:tcPr>
            <w:tcW w:w="8788" w:type="dxa"/>
            <w:vAlign w:val="center"/>
          </w:tcPr>
          <w:p w:rsidR="00D2614D" w:rsidRPr="00A2393A" w:rsidRDefault="00D2614D" w:rsidP="00A84D74">
            <w:pPr>
              <w:pStyle w:val="a6"/>
              <w:spacing w:line="240" w:lineRule="auto"/>
              <w:ind w:left="0"/>
              <w:jc w:val="center"/>
              <w:rPr>
                <w:rFonts w:cs="Times New Roman"/>
                <w:b/>
                <w:szCs w:val="28"/>
              </w:rPr>
            </w:pPr>
            <w:r w:rsidRPr="00A2393A">
              <w:rPr>
                <w:rFonts w:cs="Times New Roman"/>
                <w:b/>
                <w:szCs w:val="28"/>
              </w:rPr>
              <w:t>Содержание пункта</w:t>
            </w:r>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pStyle w:val="a6"/>
              <w:spacing w:line="240" w:lineRule="auto"/>
              <w:ind w:left="0"/>
              <w:jc w:val="both"/>
              <w:rPr>
                <w:rFonts w:cs="Times New Roman"/>
                <w:szCs w:val="28"/>
              </w:rPr>
            </w:pPr>
            <w:r w:rsidRPr="00A2393A">
              <w:rPr>
                <w:rFonts w:cs="Times New Roman"/>
                <w:szCs w:val="28"/>
              </w:rPr>
              <w:t>Дата и время начала проведения торгов</w:t>
            </w:r>
          </w:p>
        </w:tc>
        <w:tc>
          <w:tcPr>
            <w:tcW w:w="8788" w:type="dxa"/>
          </w:tcPr>
          <w:p w:rsidR="00D2614D" w:rsidRPr="00A2393A" w:rsidRDefault="00B82FDB" w:rsidP="00B82FDB">
            <w:pPr>
              <w:spacing w:line="240" w:lineRule="auto"/>
              <w:jc w:val="both"/>
              <w:rPr>
                <w:rFonts w:cs="Times New Roman"/>
                <w:i/>
                <w:szCs w:val="28"/>
              </w:rPr>
            </w:pPr>
            <w:r>
              <w:rPr>
                <w:rFonts w:cs="Times New Roman"/>
                <w:b/>
                <w:bCs/>
                <w:szCs w:val="28"/>
              </w:rPr>
              <w:t>21 января 2025</w:t>
            </w:r>
            <w:r w:rsidR="0053612D" w:rsidRPr="0053612D">
              <w:rPr>
                <w:rFonts w:cs="Times New Roman"/>
                <w:b/>
                <w:bCs/>
                <w:szCs w:val="28"/>
              </w:rPr>
              <w:t xml:space="preserve"> года в </w:t>
            </w:r>
            <w:r>
              <w:rPr>
                <w:rFonts w:cs="Times New Roman"/>
                <w:b/>
                <w:bCs/>
                <w:szCs w:val="28"/>
              </w:rPr>
              <w:t>09</w:t>
            </w:r>
            <w:r w:rsidR="0053612D" w:rsidRPr="0053612D">
              <w:rPr>
                <w:rFonts w:cs="Times New Roman"/>
                <w:b/>
                <w:bCs/>
                <w:szCs w:val="28"/>
              </w:rPr>
              <w:t xml:space="preserve"> час. 00 мин </w:t>
            </w:r>
            <w:r w:rsidR="0053612D">
              <w:rPr>
                <w:rFonts w:cs="Times New Roman"/>
                <w:b/>
                <w:bCs/>
                <w:szCs w:val="28"/>
              </w:rPr>
              <w:t>(</w:t>
            </w:r>
            <w:r w:rsidR="0053612D" w:rsidRPr="0053612D">
              <w:rPr>
                <w:rFonts w:eastAsia="Times New Roman" w:cs="Times New Roman"/>
                <w:bCs/>
                <w:szCs w:val="28"/>
                <w:lang w:eastAsia="ru-RU"/>
              </w:rPr>
              <w:t xml:space="preserve">указанное </w:t>
            </w:r>
            <w:r w:rsidR="0053612D">
              <w:rPr>
                <w:rFonts w:eastAsia="Times New Roman" w:cs="Times New Roman"/>
                <w:bCs/>
                <w:szCs w:val="28"/>
                <w:lang w:eastAsia="ru-RU"/>
              </w:rPr>
              <w:t>в настоящем извеще</w:t>
            </w:r>
            <w:r w:rsidR="0053612D" w:rsidRPr="0053612D">
              <w:rPr>
                <w:rFonts w:eastAsia="Times New Roman" w:cs="Times New Roman"/>
                <w:bCs/>
                <w:szCs w:val="28"/>
                <w:lang w:eastAsia="ru-RU"/>
              </w:rPr>
              <w:t>нии время – московское</w:t>
            </w:r>
            <w:r w:rsidR="0053612D">
              <w:rPr>
                <w:rFonts w:eastAsia="Times New Roman" w:cs="Times New Roman"/>
                <w:bCs/>
                <w:szCs w:val="28"/>
                <w:lang w:eastAsia="ru-RU"/>
              </w:rPr>
              <w:t>)</w:t>
            </w:r>
          </w:p>
        </w:tc>
      </w:tr>
      <w:tr w:rsidR="00D2614D" w:rsidRPr="00A2393A" w:rsidTr="0053612D">
        <w:trPr>
          <w:trHeight w:val="3114"/>
        </w:trPr>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pStyle w:val="a6"/>
              <w:spacing w:line="240" w:lineRule="auto"/>
              <w:ind w:left="0"/>
              <w:jc w:val="both"/>
              <w:rPr>
                <w:rFonts w:cs="Times New Roman"/>
                <w:szCs w:val="28"/>
              </w:rPr>
            </w:pPr>
            <w:r w:rsidRPr="00A2393A">
              <w:rPr>
                <w:rFonts w:cs="Times New Roman"/>
                <w:szCs w:val="28"/>
              </w:rPr>
              <w:t>Организатор торгов</w:t>
            </w:r>
          </w:p>
        </w:tc>
        <w:tc>
          <w:tcPr>
            <w:tcW w:w="8788" w:type="dxa"/>
          </w:tcPr>
          <w:p w:rsidR="00D2614D" w:rsidRDefault="0053612D" w:rsidP="00A2393A">
            <w:pPr>
              <w:spacing w:line="240" w:lineRule="auto"/>
              <w:jc w:val="both"/>
              <w:rPr>
                <w:rStyle w:val="a9"/>
                <w:sz w:val="26"/>
                <w:szCs w:val="26"/>
              </w:rPr>
            </w:pPr>
            <w:r w:rsidRPr="00F609B2">
              <w:rPr>
                <w:sz w:val="26"/>
                <w:szCs w:val="26"/>
              </w:rPr>
              <w:t xml:space="preserve">Департамент имущественных отношений Администрации города Вологды (далее – Продавец). </w:t>
            </w:r>
            <w:proofErr w:type="gramStart"/>
            <w:r w:rsidRPr="00F609B2">
              <w:rPr>
                <w:sz w:val="26"/>
                <w:szCs w:val="26"/>
              </w:rPr>
              <w:t xml:space="preserve">Адрес местонахождения: г. Вологда, ул. Ленина, д. 2, тел.: 72-33-09, сайт (сайт продавца): </w:t>
            </w:r>
            <w:hyperlink r:id="rId8" w:history="1">
              <w:r w:rsidRPr="00D1607E">
                <w:rPr>
                  <w:rStyle w:val="a9"/>
                  <w:sz w:val="26"/>
                  <w:szCs w:val="26"/>
                  <w:lang w:val="en-US"/>
                </w:rPr>
                <w:t>https</w:t>
              </w:r>
              <w:r w:rsidRPr="00661586">
                <w:rPr>
                  <w:rStyle w:val="a9"/>
                  <w:sz w:val="26"/>
                  <w:szCs w:val="26"/>
                </w:rPr>
                <w:t>://</w:t>
              </w:r>
              <w:r w:rsidRPr="00D1607E">
                <w:rPr>
                  <w:rStyle w:val="a9"/>
                  <w:sz w:val="26"/>
                  <w:szCs w:val="26"/>
                  <w:lang w:val="en-US"/>
                </w:rPr>
                <w:t>vologda</w:t>
              </w:r>
              <w:r w:rsidRPr="00661586">
                <w:rPr>
                  <w:rStyle w:val="a9"/>
                  <w:sz w:val="26"/>
                  <w:szCs w:val="26"/>
                </w:rPr>
                <w:t>.</w:t>
              </w:r>
              <w:r w:rsidRPr="00D1607E">
                <w:rPr>
                  <w:rStyle w:val="a9"/>
                  <w:sz w:val="26"/>
                  <w:szCs w:val="26"/>
                  <w:lang w:val="en-US"/>
                </w:rPr>
                <w:t>gosuslugi</w:t>
              </w:r>
              <w:r w:rsidRPr="00661586">
                <w:rPr>
                  <w:rStyle w:val="a9"/>
                  <w:sz w:val="26"/>
                  <w:szCs w:val="26"/>
                </w:rPr>
                <w:t>.</w:t>
              </w:r>
              <w:r w:rsidRPr="00D1607E">
                <w:rPr>
                  <w:rStyle w:val="a9"/>
                  <w:sz w:val="26"/>
                  <w:szCs w:val="26"/>
                  <w:lang w:val="en-US"/>
                </w:rPr>
                <w:t>ru</w:t>
              </w:r>
              <w:r w:rsidRPr="00661586">
                <w:rPr>
                  <w:rStyle w:val="a9"/>
                  <w:sz w:val="26"/>
                  <w:szCs w:val="26"/>
                </w:rPr>
                <w:t>/</w:t>
              </w:r>
            </w:hyperlink>
            <w:r w:rsidRPr="00F609B2">
              <w:rPr>
                <w:sz w:val="26"/>
                <w:szCs w:val="26"/>
              </w:rPr>
              <w:t xml:space="preserve">, адрес электронной почты: </w:t>
            </w:r>
            <w:hyperlink r:id="rId9" w:history="1">
              <w:r w:rsidRPr="0093721A">
                <w:rPr>
                  <w:rStyle w:val="a9"/>
                  <w:sz w:val="26"/>
                  <w:szCs w:val="26"/>
                </w:rPr>
                <w:t>dio@vologda-city.ru</w:t>
              </w:r>
            </w:hyperlink>
            <w:r>
              <w:rPr>
                <w:rStyle w:val="a9"/>
                <w:sz w:val="26"/>
                <w:szCs w:val="26"/>
              </w:rPr>
              <w:t>.</w:t>
            </w:r>
            <w:proofErr w:type="gramEnd"/>
          </w:p>
          <w:p w:rsidR="0053612D" w:rsidRPr="0053612D" w:rsidRDefault="0053612D" w:rsidP="002F0AAD">
            <w:pPr>
              <w:spacing w:line="240" w:lineRule="auto"/>
              <w:jc w:val="both"/>
              <w:rPr>
                <w:rFonts w:cs="Times New Roman"/>
                <w:szCs w:val="28"/>
              </w:rPr>
            </w:pPr>
            <w:r>
              <w:rPr>
                <w:rStyle w:val="a9"/>
                <w:color w:val="auto"/>
                <w:sz w:val="26"/>
                <w:szCs w:val="26"/>
                <w:u w:val="none"/>
              </w:rPr>
              <w:t>Структурное подразделение органа местного самоуправления в сфере градостроительной деятельности – Департамент архитектуры и градостроитель</w:t>
            </w:r>
            <w:r w:rsidR="002F0AAD">
              <w:rPr>
                <w:rStyle w:val="a9"/>
                <w:color w:val="auto"/>
                <w:sz w:val="26"/>
                <w:szCs w:val="26"/>
                <w:u w:val="none"/>
              </w:rPr>
              <w:t>ства</w:t>
            </w:r>
            <w:r>
              <w:rPr>
                <w:rStyle w:val="a9"/>
                <w:color w:val="auto"/>
                <w:sz w:val="26"/>
                <w:szCs w:val="26"/>
                <w:u w:val="none"/>
              </w:rPr>
              <w:t xml:space="preserve"> Администрации города Вологды. </w:t>
            </w:r>
            <w:r w:rsidRPr="00F609B2">
              <w:rPr>
                <w:sz w:val="26"/>
                <w:szCs w:val="26"/>
              </w:rPr>
              <w:t xml:space="preserve">Адрес местонахождения: г. Вологда, ул. Ленина, д. 2, тел.: </w:t>
            </w:r>
            <w:r>
              <w:rPr>
                <w:sz w:val="26"/>
                <w:szCs w:val="26"/>
              </w:rPr>
              <w:t>8(817-2)</w:t>
            </w:r>
            <w:r w:rsidRPr="0053612D">
              <w:rPr>
                <w:sz w:val="26"/>
                <w:szCs w:val="26"/>
              </w:rPr>
              <w:t>21-00-60</w:t>
            </w:r>
            <w:r w:rsidRPr="00F609B2">
              <w:rPr>
                <w:sz w:val="26"/>
                <w:szCs w:val="26"/>
              </w:rPr>
              <w:t xml:space="preserve">, </w:t>
            </w:r>
            <w:r>
              <w:rPr>
                <w:sz w:val="26"/>
                <w:szCs w:val="26"/>
              </w:rPr>
              <w:t>8(817-2)</w:t>
            </w:r>
            <w:r w:rsidRPr="0053612D">
              <w:rPr>
                <w:sz w:val="26"/>
                <w:szCs w:val="26"/>
              </w:rPr>
              <w:t>72-49-02</w:t>
            </w:r>
            <w:r>
              <w:rPr>
                <w:sz w:val="26"/>
                <w:szCs w:val="26"/>
              </w:rPr>
              <w:t xml:space="preserve">, </w:t>
            </w:r>
            <w:r w:rsidRPr="0053612D">
              <w:rPr>
                <w:sz w:val="26"/>
                <w:szCs w:val="26"/>
              </w:rPr>
              <w:t>8(817-2)72-32-89</w:t>
            </w:r>
            <w:r>
              <w:rPr>
                <w:sz w:val="26"/>
                <w:szCs w:val="26"/>
              </w:rPr>
              <w:t xml:space="preserve"> </w:t>
            </w:r>
            <w:r w:rsidRPr="00F609B2">
              <w:rPr>
                <w:sz w:val="26"/>
                <w:szCs w:val="26"/>
              </w:rPr>
              <w:t xml:space="preserve">сайт (сайт продавца): </w:t>
            </w:r>
            <w:hyperlink r:id="rId10" w:history="1">
              <w:r w:rsidRPr="00D1607E">
                <w:rPr>
                  <w:rStyle w:val="a9"/>
                  <w:sz w:val="26"/>
                  <w:szCs w:val="26"/>
                  <w:lang w:val="en-US"/>
                </w:rPr>
                <w:t>https</w:t>
              </w:r>
              <w:r w:rsidRPr="00661586">
                <w:rPr>
                  <w:rStyle w:val="a9"/>
                  <w:sz w:val="26"/>
                  <w:szCs w:val="26"/>
                </w:rPr>
                <w:t>://</w:t>
              </w:r>
              <w:r w:rsidRPr="00D1607E">
                <w:rPr>
                  <w:rStyle w:val="a9"/>
                  <w:sz w:val="26"/>
                  <w:szCs w:val="26"/>
                  <w:lang w:val="en-US"/>
                </w:rPr>
                <w:t>vologda</w:t>
              </w:r>
              <w:r w:rsidRPr="00661586">
                <w:rPr>
                  <w:rStyle w:val="a9"/>
                  <w:sz w:val="26"/>
                  <w:szCs w:val="26"/>
                </w:rPr>
                <w:t>.</w:t>
              </w:r>
              <w:r w:rsidRPr="00D1607E">
                <w:rPr>
                  <w:rStyle w:val="a9"/>
                  <w:sz w:val="26"/>
                  <w:szCs w:val="26"/>
                  <w:lang w:val="en-US"/>
                </w:rPr>
                <w:t>gosuslugi</w:t>
              </w:r>
              <w:r w:rsidRPr="00661586">
                <w:rPr>
                  <w:rStyle w:val="a9"/>
                  <w:sz w:val="26"/>
                  <w:szCs w:val="26"/>
                </w:rPr>
                <w:t>.</w:t>
              </w:r>
              <w:r w:rsidRPr="00D1607E">
                <w:rPr>
                  <w:rStyle w:val="a9"/>
                  <w:sz w:val="26"/>
                  <w:szCs w:val="26"/>
                  <w:lang w:val="en-US"/>
                </w:rPr>
                <w:t>ru</w:t>
              </w:r>
              <w:r w:rsidRPr="00661586">
                <w:rPr>
                  <w:rStyle w:val="a9"/>
                  <w:sz w:val="26"/>
                  <w:szCs w:val="26"/>
                </w:rPr>
                <w:t>/</w:t>
              </w:r>
            </w:hyperlink>
            <w:r w:rsidRPr="00F609B2">
              <w:rPr>
                <w:sz w:val="26"/>
                <w:szCs w:val="26"/>
              </w:rPr>
              <w:t xml:space="preserve">, адрес электронной почты: </w:t>
            </w:r>
            <w:hyperlink r:id="rId11" w:history="1">
              <w:r w:rsidR="008635A9" w:rsidRPr="00D84EA5">
                <w:rPr>
                  <w:rStyle w:val="a9"/>
                </w:rPr>
                <w:t>dag@vologda-city.ru</w:t>
              </w:r>
            </w:hyperlink>
            <w:r w:rsidR="008635A9">
              <w:t xml:space="preserve">. </w:t>
            </w:r>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pStyle w:val="a6"/>
              <w:spacing w:line="240" w:lineRule="auto"/>
              <w:ind w:left="0"/>
              <w:jc w:val="both"/>
              <w:rPr>
                <w:rFonts w:cs="Times New Roman"/>
                <w:szCs w:val="28"/>
              </w:rPr>
            </w:pPr>
            <w:r w:rsidRPr="00A2393A">
              <w:rPr>
                <w:rFonts w:cs="Times New Roman"/>
                <w:szCs w:val="28"/>
              </w:rPr>
              <w:t>Адрес электронной площадки, на которой будут проводиться торги</w:t>
            </w:r>
          </w:p>
        </w:tc>
        <w:tc>
          <w:tcPr>
            <w:tcW w:w="8788" w:type="dxa"/>
          </w:tcPr>
          <w:p w:rsidR="00D2614D" w:rsidRPr="00A2393A" w:rsidRDefault="0041573C" w:rsidP="00A2393A">
            <w:pPr>
              <w:spacing w:line="240" w:lineRule="auto"/>
              <w:jc w:val="both"/>
              <w:rPr>
                <w:rFonts w:cs="Times New Roman"/>
                <w:i/>
                <w:szCs w:val="28"/>
              </w:rPr>
            </w:pPr>
            <w:hyperlink r:id="rId12" w:history="1">
              <w:r w:rsidR="008635A9" w:rsidRPr="00D84EA5">
                <w:rPr>
                  <w:rStyle w:val="a9"/>
                </w:rPr>
                <w:t>www.roseltorg.ru</w:t>
              </w:r>
            </w:hyperlink>
            <w:r w:rsidR="008635A9">
              <w:t xml:space="preserve"> </w:t>
            </w:r>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pStyle w:val="a6"/>
              <w:spacing w:line="240" w:lineRule="auto"/>
              <w:ind w:left="0"/>
              <w:jc w:val="both"/>
              <w:rPr>
                <w:rFonts w:cs="Times New Roman"/>
                <w:szCs w:val="28"/>
              </w:rPr>
            </w:pPr>
            <w:r w:rsidRPr="00A2393A">
              <w:rPr>
                <w:rFonts w:cs="Times New Roman"/>
                <w:szCs w:val="28"/>
              </w:rPr>
              <w:t>Дата и время начала регистрации заявок на участие в торгах</w:t>
            </w:r>
          </w:p>
        </w:tc>
        <w:tc>
          <w:tcPr>
            <w:tcW w:w="8788" w:type="dxa"/>
          </w:tcPr>
          <w:p w:rsidR="00D2614D" w:rsidRPr="00A2393A" w:rsidRDefault="008635A9" w:rsidP="00E1261D">
            <w:pPr>
              <w:spacing w:line="240" w:lineRule="auto"/>
              <w:jc w:val="both"/>
              <w:rPr>
                <w:rFonts w:eastAsia="Times New Roman" w:cs="Times New Roman"/>
                <w:szCs w:val="28"/>
                <w:lang w:eastAsia="ru-RU"/>
              </w:rPr>
            </w:pPr>
            <w:r>
              <w:rPr>
                <w:rFonts w:cs="Times New Roman"/>
                <w:b/>
                <w:bCs/>
                <w:szCs w:val="28"/>
              </w:rPr>
              <w:t>2</w:t>
            </w:r>
            <w:r w:rsidR="00E1261D">
              <w:rPr>
                <w:rFonts w:cs="Times New Roman"/>
                <w:b/>
                <w:bCs/>
                <w:szCs w:val="28"/>
              </w:rPr>
              <w:t>1</w:t>
            </w:r>
            <w:r w:rsidRPr="0053612D">
              <w:rPr>
                <w:rFonts w:cs="Times New Roman"/>
                <w:b/>
                <w:bCs/>
                <w:szCs w:val="28"/>
              </w:rPr>
              <w:t xml:space="preserve"> декабря 2024 года в 00 час. 00 мин </w:t>
            </w:r>
            <w:r>
              <w:rPr>
                <w:rFonts w:cs="Times New Roman"/>
                <w:b/>
                <w:bCs/>
                <w:szCs w:val="28"/>
              </w:rPr>
              <w:t>(</w:t>
            </w:r>
            <w:r w:rsidRPr="0053612D">
              <w:rPr>
                <w:rFonts w:eastAsia="Times New Roman" w:cs="Times New Roman"/>
                <w:bCs/>
                <w:szCs w:val="28"/>
                <w:lang w:eastAsia="ru-RU"/>
              </w:rPr>
              <w:t xml:space="preserve">указанное </w:t>
            </w:r>
            <w:r>
              <w:rPr>
                <w:rFonts w:eastAsia="Times New Roman" w:cs="Times New Roman"/>
                <w:bCs/>
                <w:szCs w:val="28"/>
                <w:lang w:eastAsia="ru-RU"/>
              </w:rPr>
              <w:t>в настоящем извеще</w:t>
            </w:r>
            <w:r w:rsidRPr="0053612D">
              <w:rPr>
                <w:rFonts w:eastAsia="Times New Roman" w:cs="Times New Roman"/>
                <w:bCs/>
                <w:szCs w:val="28"/>
                <w:lang w:eastAsia="ru-RU"/>
              </w:rPr>
              <w:t>нии время – московское</w:t>
            </w:r>
            <w:r>
              <w:rPr>
                <w:rFonts w:eastAsia="Times New Roman" w:cs="Times New Roman"/>
                <w:bCs/>
                <w:szCs w:val="28"/>
                <w:lang w:eastAsia="ru-RU"/>
              </w:rPr>
              <w:t>).</w:t>
            </w:r>
          </w:p>
        </w:tc>
      </w:tr>
      <w:tr w:rsidR="00D2614D" w:rsidRPr="00A2393A" w:rsidTr="00EF1394">
        <w:trPr>
          <w:trHeight w:val="583"/>
        </w:trPr>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pStyle w:val="a6"/>
              <w:spacing w:line="240" w:lineRule="auto"/>
              <w:ind w:left="0"/>
              <w:jc w:val="both"/>
              <w:rPr>
                <w:rFonts w:cs="Times New Roman"/>
                <w:szCs w:val="28"/>
              </w:rPr>
            </w:pPr>
            <w:r w:rsidRPr="00A2393A">
              <w:rPr>
                <w:rFonts w:cs="Times New Roman"/>
                <w:szCs w:val="28"/>
              </w:rPr>
              <w:t>Дата и время окончания регистрации заявок на участие в торгах</w:t>
            </w:r>
          </w:p>
        </w:tc>
        <w:tc>
          <w:tcPr>
            <w:tcW w:w="8788" w:type="dxa"/>
            <w:shd w:val="clear" w:color="auto" w:fill="auto"/>
          </w:tcPr>
          <w:p w:rsidR="00D2614D" w:rsidRPr="00A2393A" w:rsidRDefault="00B97191" w:rsidP="00A2393A">
            <w:pPr>
              <w:spacing w:line="240" w:lineRule="auto"/>
              <w:jc w:val="both"/>
              <w:rPr>
                <w:rFonts w:eastAsia="Times New Roman" w:cs="Times New Roman"/>
                <w:szCs w:val="28"/>
                <w:lang w:eastAsia="ru-RU"/>
              </w:rPr>
            </w:pPr>
            <w:r>
              <w:rPr>
                <w:rFonts w:cs="Times New Roman"/>
                <w:b/>
                <w:bCs/>
                <w:szCs w:val="28"/>
              </w:rPr>
              <w:t>17 января 2025</w:t>
            </w:r>
            <w:r w:rsidRPr="0053612D">
              <w:rPr>
                <w:rFonts w:cs="Times New Roman"/>
                <w:b/>
                <w:bCs/>
                <w:szCs w:val="28"/>
              </w:rPr>
              <w:t xml:space="preserve"> года в 00 час. 00 мин </w:t>
            </w:r>
            <w:r>
              <w:rPr>
                <w:rFonts w:cs="Times New Roman"/>
                <w:b/>
                <w:bCs/>
                <w:szCs w:val="28"/>
              </w:rPr>
              <w:t>(</w:t>
            </w:r>
            <w:r w:rsidRPr="0053612D">
              <w:rPr>
                <w:rFonts w:eastAsia="Times New Roman" w:cs="Times New Roman"/>
                <w:bCs/>
                <w:szCs w:val="28"/>
                <w:lang w:eastAsia="ru-RU"/>
              </w:rPr>
              <w:t xml:space="preserve">указанное </w:t>
            </w:r>
            <w:r>
              <w:rPr>
                <w:rFonts w:eastAsia="Times New Roman" w:cs="Times New Roman"/>
                <w:bCs/>
                <w:szCs w:val="28"/>
                <w:lang w:eastAsia="ru-RU"/>
              </w:rPr>
              <w:t>в настоящем извеще</w:t>
            </w:r>
            <w:r w:rsidRPr="0053612D">
              <w:rPr>
                <w:rFonts w:eastAsia="Times New Roman" w:cs="Times New Roman"/>
                <w:bCs/>
                <w:szCs w:val="28"/>
                <w:lang w:eastAsia="ru-RU"/>
              </w:rPr>
              <w:t>нии время – московское</w:t>
            </w:r>
            <w:r>
              <w:rPr>
                <w:rFonts w:eastAsia="Times New Roman" w:cs="Times New Roman"/>
                <w:bCs/>
                <w:szCs w:val="28"/>
                <w:lang w:eastAsia="ru-RU"/>
              </w:rPr>
              <w:t>)</w:t>
            </w:r>
          </w:p>
        </w:tc>
      </w:tr>
      <w:tr w:rsidR="004F3877" w:rsidRPr="004F3877" w:rsidTr="00EF1394">
        <w:tc>
          <w:tcPr>
            <w:tcW w:w="1118" w:type="dxa"/>
          </w:tcPr>
          <w:p w:rsidR="00D2614D" w:rsidRPr="004F3877"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4F3877" w:rsidRDefault="00D2614D" w:rsidP="00A2393A">
            <w:pPr>
              <w:pStyle w:val="a6"/>
              <w:spacing w:line="240" w:lineRule="auto"/>
              <w:ind w:left="0"/>
              <w:jc w:val="both"/>
              <w:rPr>
                <w:rFonts w:cs="Times New Roman"/>
                <w:i/>
                <w:szCs w:val="28"/>
              </w:rPr>
            </w:pPr>
            <w:r w:rsidRPr="004F3877">
              <w:rPr>
                <w:rFonts w:cs="Times New Roman"/>
                <w:szCs w:val="28"/>
              </w:rPr>
              <w:t>Решение о комплексном развитии территории жилой застройки</w:t>
            </w:r>
          </w:p>
        </w:tc>
        <w:tc>
          <w:tcPr>
            <w:tcW w:w="8788" w:type="dxa"/>
          </w:tcPr>
          <w:p w:rsidR="00D5767E" w:rsidRPr="004F3877" w:rsidRDefault="00B97191" w:rsidP="00B97191">
            <w:pPr>
              <w:spacing w:line="240" w:lineRule="auto"/>
              <w:jc w:val="both"/>
              <w:rPr>
                <w:rFonts w:cs="Times New Roman"/>
                <w:szCs w:val="28"/>
              </w:rPr>
            </w:pPr>
            <w:r>
              <w:rPr>
                <w:rFonts w:cs="Times New Roman"/>
                <w:szCs w:val="28"/>
              </w:rPr>
              <w:t>П</w:t>
            </w:r>
            <w:r w:rsidRPr="0053612D">
              <w:rPr>
                <w:rFonts w:cs="Times New Roman"/>
                <w:szCs w:val="28"/>
              </w:rPr>
              <w:t>остановление Администрации города Вологды от 29 декабря 2023 года № 2248 «О комплексном развитии территории жилой застройки в границах улиц Гагарина, Республиканской, Панкратова, Петина, Преображенского, Западной» (с последующими изменениями)</w:t>
            </w:r>
          </w:p>
        </w:tc>
      </w:tr>
      <w:tr w:rsidR="004F3877" w:rsidRPr="004F3877" w:rsidTr="00EF1394">
        <w:tc>
          <w:tcPr>
            <w:tcW w:w="1118" w:type="dxa"/>
          </w:tcPr>
          <w:p w:rsidR="00D2614D" w:rsidRPr="004F3877"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4F3877" w:rsidRDefault="00D2614D" w:rsidP="00A2393A">
            <w:pPr>
              <w:pStyle w:val="a6"/>
              <w:spacing w:line="240" w:lineRule="auto"/>
              <w:ind w:left="0"/>
              <w:jc w:val="both"/>
              <w:rPr>
                <w:rFonts w:cs="Times New Roman"/>
                <w:i/>
                <w:szCs w:val="28"/>
              </w:rPr>
            </w:pPr>
            <w:r w:rsidRPr="004F3877">
              <w:rPr>
                <w:rFonts w:cs="Times New Roman"/>
                <w:szCs w:val="28"/>
              </w:rPr>
              <w:t>Решение о проведении торгов</w:t>
            </w:r>
          </w:p>
        </w:tc>
        <w:tc>
          <w:tcPr>
            <w:tcW w:w="8788" w:type="dxa"/>
          </w:tcPr>
          <w:p w:rsidR="003631F5" w:rsidRPr="004F3877" w:rsidRDefault="00B97191" w:rsidP="00B97191">
            <w:pPr>
              <w:spacing w:line="240" w:lineRule="auto"/>
              <w:jc w:val="both"/>
              <w:rPr>
                <w:rFonts w:cs="Times New Roman"/>
                <w:i/>
                <w:szCs w:val="28"/>
              </w:rPr>
            </w:pPr>
            <w:r>
              <w:rPr>
                <w:rFonts w:cs="Times New Roman"/>
                <w:szCs w:val="28"/>
              </w:rPr>
              <w:t>Постановление Администрации города Вологды от 16 декабря 2024 года № 1976 «</w:t>
            </w:r>
            <w:r w:rsidRPr="004F5521">
              <w:rPr>
                <w:rFonts w:cs="Times New Roman"/>
              </w:rPr>
              <w:t>О проведен</w:t>
            </w:r>
            <w:proofErr w:type="gramStart"/>
            <w:r w:rsidRPr="004F5521">
              <w:rPr>
                <w:rFonts w:cs="Times New Roman"/>
              </w:rPr>
              <w:t>ии ау</w:t>
            </w:r>
            <w:proofErr w:type="gramEnd"/>
            <w:r w:rsidRPr="004F5521">
              <w:rPr>
                <w:rFonts w:cs="Times New Roman"/>
              </w:rPr>
              <w:t>кциона на право заключения договора о комплексном развитии территории жилой застройки в границах улиц Гагарина, Республиканской, Панкратова, Петина, Преображенского, Западной</w:t>
            </w:r>
            <w:r>
              <w:rPr>
                <w:rFonts w:cs="Times New Roman"/>
              </w:rPr>
              <w:t>»</w:t>
            </w:r>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pStyle w:val="a6"/>
              <w:spacing w:line="240" w:lineRule="auto"/>
              <w:ind w:left="0"/>
              <w:jc w:val="both"/>
              <w:rPr>
                <w:rFonts w:eastAsia="Times New Roman" w:cs="Times New Roman"/>
                <w:szCs w:val="28"/>
                <w:lang w:eastAsia="ru-RU"/>
              </w:rPr>
            </w:pPr>
            <w:r w:rsidRPr="00A2393A">
              <w:rPr>
                <w:rFonts w:eastAsia="Times New Roman" w:cs="Times New Roman"/>
                <w:szCs w:val="28"/>
                <w:lang w:eastAsia="ru-RU"/>
              </w:rPr>
              <w:t>Основные сведения о территории, в отношении которой заключается договор о комплексном развитии территории жилой застройки, путем указания местоположения и границ такой территории, ее площади либо об отдельном этапе реализации решения о комплексном развитии территории жилой застройки</w:t>
            </w:r>
          </w:p>
        </w:tc>
        <w:tc>
          <w:tcPr>
            <w:tcW w:w="8788" w:type="dxa"/>
          </w:tcPr>
          <w:p w:rsidR="00D2614D" w:rsidRPr="00A2393A" w:rsidRDefault="00E460AD" w:rsidP="00E460AD">
            <w:pPr>
              <w:spacing w:line="240" w:lineRule="auto"/>
              <w:jc w:val="both"/>
              <w:rPr>
                <w:rFonts w:cs="Times New Roman"/>
                <w:szCs w:val="28"/>
                <w:highlight w:val="yellow"/>
              </w:rPr>
            </w:pPr>
            <w:proofErr w:type="gramStart"/>
            <w:r w:rsidRPr="00A2393A">
              <w:rPr>
                <w:rFonts w:cs="Times New Roman"/>
                <w:color w:val="000000"/>
                <w:szCs w:val="28"/>
              </w:rPr>
              <w:t xml:space="preserve">Территория жилой застройки, </w:t>
            </w:r>
            <w:r w:rsidRPr="00A2393A">
              <w:rPr>
                <w:rFonts w:cs="Times New Roman"/>
                <w:szCs w:val="28"/>
              </w:rPr>
              <w:t xml:space="preserve">расположенная на территории муниципального образования город </w:t>
            </w:r>
            <w:r>
              <w:rPr>
                <w:rFonts w:cs="Times New Roman"/>
                <w:szCs w:val="28"/>
              </w:rPr>
              <w:t>Вологда</w:t>
            </w:r>
            <w:r w:rsidRPr="00A2393A">
              <w:rPr>
                <w:rFonts w:cs="Times New Roman"/>
                <w:szCs w:val="28"/>
              </w:rPr>
              <w:t xml:space="preserve"> </w:t>
            </w:r>
            <w:r w:rsidRPr="00542141">
              <w:rPr>
                <w:rFonts w:cs="Times New Roman"/>
                <w:szCs w:val="28"/>
              </w:rPr>
              <w:t xml:space="preserve">в границах </w:t>
            </w:r>
            <w:r w:rsidRPr="00F9019B">
              <w:rPr>
                <w:rFonts w:cs="Times New Roman"/>
                <w:szCs w:val="28"/>
              </w:rPr>
              <w:t xml:space="preserve">улиц </w:t>
            </w:r>
            <w:r w:rsidRPr="0053612D">
              <w:rPr>
                <w:rFonts w:cs="Times New Roman"/>
                <w:szCs w:val="28"/>
              </w:rPr>
              <w:t>Гагарина, Республиканской, Панкратова, Петина, Преображенского, Западной</w:t>
            </w:r>
            <w:r w:rsidRPr="00A2393A">
              <w:rPr>
                <w:rFonts w:cs="Times New Roman"/>
                <w:szCs w:val="28"/>
              </w:rPr>
              <w:t xml:space="preserve">, определенных на </w:t>
            </w:r>
            <w:r w:rsidRPr="00E460AD">
              <w:rPr>
                <w:rFonts w:cs="Times New Roman"/>
                <w:szCs w:val="28"/>
              </w:rPr>
              <w:t>схеме согласно приложению 1 к настоящему извещению, площадь 194646 кв. м.</w:t>
            </w:r>
            <w:proofErr w:type="gramEnd"/>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pStyle w:val="a6"/>
              <w:spacing w:line="240" w:lineRule="auto"/>
              <w:ind w:left="0"/>
              <w:jc w:val="both"/>
              <w:rPr>
                <w:rFonts w:eastAsia="Times New Roman" w:cs="Times New Roman"/>
                <w:szCs w:val="28"/>
                <w:lang w:eastAsia="ru-RU"/>
              </w:rPr>
            </w:pPr>
            <w:r w:rsidRPr="00A2393A">
              <w:rPr>
                <w:rFonts w:cs="Times New Roman"/>
                <w:szCs w:val="28"/>
              </w:rPr>
              <w:t>Форма торгов</w:t>
            </w:r>
          </w:p>
        </w:tc>
        <w:tc>
          <w:tcPr>
            <w:tcW w:w="8788" w:type="dxa"/>
          </w:tcPr>
          <w:p w:rsidR="00D2614D" w:rsidRPr="00A2393A" w:rsidRDefault="00D2614D" w:rsidP="00A2393A">
            <w:pPr>
              <w:spacing w:line="240" w:lineRule="auto"/>
              <w:jc w:val="both"/>
              <w:rPr>
                <w:rFonts w:cs="Times New Roman"/>
                <w:i/>
                <w:szCs w:val="28"/>
              </w:rPr>
            </w:pPr>
            <w:r w:rsidRPr="00A2393A">
              <w:rPr>
                <w:rFonts w:cs="Times New Roman"/>
                <w:szCs w:val="28"/>
              </w:rPr>
              <w:t>Аукцион в электронной форме</w:t>
            </w:r>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pStyle w:val="a6"/>
              <w:spacing w:line="240" w:lineRule="auto"/>
              <w:ind w:left="0"/>
              <w:jc w:val="both"/>
              <w:rPr>
                <w:rFonts w:cs="Times New Roman"/>
                <w:szCs w:val="28"/>
              </w:rPr>
            </w:pPr>
            <w:r w:rsidRPr="00A2393A">
              <w:rPr>
                <w:rFonts w:cs="Times New Roman"/>
                <w:szCs w:val="28"/>
              </w:rPr>
              <w:t>Форма заявки на участие в торгах</w:t>
            </w:r>
          </w:p>
        </w:tc>
        <w:tc>
          <w:tcPr>
            <w:tcW w:w="8788" w:type="dxa"/>
          </w:tcPr>
          <w:p w:rsidR="00D2614D" w:rsidRPr="00E460AD" w:rsidRDefault="00D2614D" w:rsidP="00A2393A">
            <w:pPr>
              <w:spacing w:line="240" w:lineRule="auto"/>
              <w:jc w:val="both"/>
              <w:rPr>
                <w:rFonts w:cs="Times New Roman"/>
                <w:szCs w:val="28"/>
              </w:rPr>
            </w:pPr>
            <w:r w:rsidRPr="00A2393A">
              <w:rPr>
                <w:rFonts w:cs="Times New Roman"/>
                <w:szCs w:val="28"/>
              </w:rPr>
              <w:t xml:space="preserve">Приведена </w:t>
            </w:r>
            <w:r w:rsidRPr="00E460AD">
              <w:rPr>
                <w:rFonts w:cs="Times New Roman"/>
                <w:szCs w:val="28"/>
              </w:rPr>
              <w:t>в приложении 2 к настоящему извещению.</w:t>
            </w:r>
          </w:p>
          <w:p w:rsidR="00D2614D" w:rsidRPr="00A2393A" w:rsidRDefault="00D2614D" w:rsidP="00A2393A">
            <w:pPr>
              <w:spacing w:line="240" w:lineRule="auto"/>
              <w:jc w:val="both"/>
              <w:rPr>
                <w:rFonts w:cs="Times New Roman"/>
                <w:szCs w:val="28"/>
              </w:rPr>
            </w:pPr>
            <w:r w:rsidRPr="00A2393A">
              <w:rPr>
                <w:rFonts w:cs="Times New Roman"/>
                <w:szCs w:val="28"/>
              </w:rPr>
              <w:t xml:space="preserve">Заявка на участие в торгах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указанных в пункте 17 настоящего извещения. </w:t>
            </w:r>
          </w:p>
          <w:p w:rsidR="00D2614D" w:rsidRPr="00A2393A" w:rsidRDefault="00D2614D" w:rsidP="00A2393A">
            <w:pPr>
              <w:spacing w:line="240" w:lineRule="auto"/>
              <w:jc w:val="both"/>
              <w:rPr>
                <w:rFonts w:eastAsia="Times New Roman" w:cs="Times New Roman"/>
                <w:szCs w:val="28"/>
              </w:rPr>
            </w:pPr>
            <w:r w:rsidRPr="00A2393A">
              <w:rPr>
                <w:rFonts w:cs="Times New Roman"/>
                <w:szCs w:val="28"/>
              </w:rPr>
              <w:t>Один участник торгов имеет право подать только одну заявку на участие в торгах.</w:t>
            </w:r>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spacing w:line="240" w:lineRule="auto"/>
              <w:jc w:val="both"/>
              <w:rPr>
                <w:rFonts w:cs="Times New Roman"/>
                <w:color w:val="000000"/>
                <w:szCs w:val="28"/>
              </w:rPr>
            </w:pPr>
            <w:r w:rsidRPr="00A2393A">
              <w:rPr>
                <w:rFonts w:cs="Times New Roman"/>
                <w:color w:val="000000"/>
                <w:szCs w:val="28"/>
              </w:rPr>
              <w:t>Порядок и срок отзыва заявок на участие в торгах, порядок и срок внесения изменений в такие заявки</w:t>
            </w:r>
          </w:p>
        </w:tc>
        <w:tc>
          <w:tcPr>
            <w:tcW w:w="8788" w:type="dxa"/>
          </w:tcPr>
          <w:p w:rsidR="00D2614D" w:rsidRPr="00A2393A" w:rsidRDefault="00D2614D" w:rsidP="00A2393A">
            <w:pPr>
              <w:spacing w:line="240" w:lineRule="auto"/>
              <w:jc w:val="both"/>
              <w:rPr>
                <w:rFonts w:eastAsia="Arial CYR" w:cs="Times New Roman"/>
                <w:szCs w:val="28"/>
                <w:lang w:eastAsia="ar-SA"/>
              </w:rPr>
            </w:pPr>
            <w:r w:rsidRPr="00A2393A">
              <w:rPr>
                <w:rFonts w:eastAsia="Arial CYR" w:cs="Times New Roman"/>
                <w:szCs w:val="28"/>
                <w:lang w:eastAsia="ar-SA"/>
              </w:rPr>
              <w:t xml:space="preserve">1) </w:t>
            </w:r>
            <w:r w:rsidR="00A9757F">
              <w:rPr>
                <w:rFonts w:eastAsia="Arial CYR" w:cs="Times New Roman"/>
                <w:szCs w:val="28"/>
                <w:lang w:eastAsia="ar-SA"/>
              </w:rPr>
              <w:t>Участник торгов</w:t>
            </w:r>
            <w:r w:rsidRPr="00A2393A">
              <w:rPr>
                <w:rFonts w:eastAsia="Arial CYR" w:cs="Times New Roman"/>
                <w:szCs w:val="28"/>
                <w:lang w:eastAsia="ar-SA"/>
              </w:rPr>
              <w:t xml:space="preserve"> имеет право отозвать заявку на участие в торгах не позднее указанного в пункте 5 настоящего извещения дня и времени окончания приема заявок на участие в торгах путем направления уведомления об отзыве заявки на электронную площадку, указанную в пункте 3 настоящего извещения;</w:t>
            </w:r>
          </w:p>
          <w:p w:rsidR="00D2614D" w:rsidRPr="00A2393A" w:rsidRDefault="00D2614D" w:rsidP="00A2393A">
            <w:pPr>
              <w:spacing w:line="240" w:lineRule="auto"/>
              <w:jc w:val="both"/>
              <w:rPr>
                <w:rFonts w:eastAsia="Arial CYR" w:cs="Times New Roman"/>
                <w:szCs w:val="28"/>
                <w:lang w:eastAsia="ar-SA"/>
              </w:rPr>
            </w:pPr>
            <w:r w:rsidRPr="00A2393A">
              <w:rPr>
                <w:rFonts w:eastAsia="Arial CYR" w:cs="Times New Roman"/>
                <w:szCs w:val="28"/>
                <w:lang w:eastAsia="ar-SA"/>
              </w:rPr>
              <w:t xml:space="preserve">2) уведомление об отзыве заявки вместе с заявкой на участие в торгах в течение одного часа поступает в личный кабинет организатора </w:t>
            </w:r>
            <w:r w:rsidRPr="00A2393A">
              <w:rPr>
                <w:rFonts w:eastAsia="Arial CYR" w:cs="Times New Roman"/>
                <w:szCs w:val="28"/>
                <w:lang w:eastAsia="ar-SA"/>
              </w:rPr>
              <w:lastRenderedPageBreak/>
              <w:t xml:space="preserve">торгов, о чем участнику торгов, отозвавшему свою заявку на участие в торгах, направляется соответствующее уведомление; </w:t>
            </w:r>
          </w:p>
          <w:p w:rsidR="00D2614D" w:rsidRPr="00A2393A" w:rsidRDefault="00D2614D" w:rsidP="00A2393A">
            <w:pPr>
              <w:spacing w:line="240" w:lineRule="auto"/>
              <w:jc w:val="both"/>
              <w:rPr>
                <w:rFonts w:eastAsia="Arial CYR" w:cs="Times New Roman"/>
                <w:szCs w:val="28"/>
                <w:lang w:eastAsia="ar-SA"/>
              </w:rPr>
            </w:pPr>
            <w:r w:rsidRPr="00A2393A">
              <w:rPr>
                <w:rFonts w:eastAsia="Arial CYR" w:cs="Times New Roman"/>
                <w:szCs w:val="28"/>
                <w:lang w:eastAsia="ar-SA"/>
              </w:rPr>
              <w:t>3) в случае отзыва заявки на участие в торгах в соответствии с подпунктом 1 настоящего пункта задаток за участие в торгах участника торгов, отозвавшего заявку, подлежит возврату в течение 5 календарных дней со дня поступления уведомления об отзыве заявки</w:t>
            </w:r>
            <w:r w:rsidRPr="00A2393A">
              <w:rPr>
                <w:rFonts w:cs="Times New Roman"/>
                <w:szCs w:val="28"/>
              </w:rPr>
              <w:t>;</w:t>
            </w:r>
          </w:p>
          <w:p w:rsidR="00D2614D" w:rsidRPr="00A2393A" w:rsidRDefault="00D2614D" w:rsidP="00A2393A">
            <w:pPr>
              <w:spacing w:line="240" w:lineRule="auto"/>
              <w:jc w:val="both"/>
              <w:rPr>
                <w:rFonts w:eastAsia="Arial CYR" w:cs="Times New Roman"/>
                <w:szCs w:val="28"/>
                <w:lang w:eastAsia="ar-SA"/>
              </w:rPr>
            </w:pPr>
            <w:r w:rsidRPr="00A2393A">
              <w:rPr>
                <w:rFonts w:eastAsia="Arial CYR" w:cs="Times New Roman"/>
                <w:szCs w:val="28"/>
                <w:lang w:eastAsia="ar-SA"/>
              </w:rPr>
              <w:t xml:space="preserve">4) в случае отзыва участником торгов своей заявки на участие в торгах позднее дня окончания приема заявок задаток за участие в торгах возвращается в порядке, установленном для </w:t>
            </w:r>
            <w:r w:rsidR="00A9757F">
              <w:rPr>
                <w:rFonts w:eastAsia="Arial CYR" w:cs="Times New Roman"/>
                <w:szCs w:val="28"/>
                <w:lang w:eastAsia="ar-SA"/>
              </w:rPr>
              <w:t>участников торгов</w:t>
            </w:r>
            <w:r w:rsidRPr="00A2393A">
              <w:rPr>
                <w:rFonts w:eastAsia="Arial CYR" w:cs="Times New Roman"/>
                <w:szCs w:val="28"/>
                <w:lang w:eastAsia="ar-SA"/>
              </w:rPr>
              <w:t xml:space="preserve">, не допущенных к торгам; </w:t>
            </w:r>
          </w:p>
          <w:p w:rsidR="00D2614D" w:rsidRPr="00A2393A" w:rsidRDefault="00D2614D" w:rsidP="00A2393A">
            <w:pPr>
              <w:spacing w:line="240" w:lineRule="auto"/>
              <w:jc w:val="both"/>
              <w:rPr>
                <w:rFonts w:eastAsia="Arial CYR" w:cs="Times New Roman"/>
                <w:szCs w:val="28"/>
                <w:lang w:eastAsia="ar-SA"/>
              </w:rPr>
            </w:pPr>
            <w:proofErr w:type="gramStart"/>
            <w:r w:rsidRPr="00A2393A">
              <w:rPr>
                <w:rFonts w:eastAsia="Arial CYR" w:cs="Times New Roman"/>
                <w:szCs w:val="28"/>
                <w:lang w:eastAsia="ar-SA"/>
              </w:rPr>
              <w:t xml:space="preserve">5) </w:t>
            </w:r>
            <w:r w:rsidR="00A9757F">
              <w:rPr>
                <w:rFonts w:eastAsia="Arial CYR" w:cs="Times New Roman"/>
                <w:szCs w:val="28"/>
                <w:lang w:eastAsia="ar-SA"/>
              </w:rPr>
              <w:t>участник торгов</w:t>
            </w:r>
            <w:r w:rsidRPr="00A2393A">
              <w:rPr>
                <w:rFonts w:eastAsia="Arial CYR" w:cs="Times New Roman"/>
                <w:szCs w:val="28"/>
                <w:lang w:eastAsia="ar-SA"/>
              </w:rPr>
              <w:t xml:space="preserve"> вправе внести изменения в поданную заявку на участие в торгах не позднее указанного в пункте 5 настоящего извещения дня и времени окончания приема заявок на участие в торгах путем отзыва заявки в соответствии с подпунктом 1 настоящего пункта и направления новой заявки в соответствии с требованиями настоящего извещения.</w:t>
            </w:r>
            <w:proofErr w:type="gramEnd"/>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spacing w:line="240" w:lineRule="auto"/>
              <w:jc w:val="both"/>
              <w:rPr>
                <w:rFonts w:cs="Times New Roman"/>
                <w:i/>
                <w:szCs w:val="28"/>
              </w:rPr>
            </w:pPr>
            <w:r w:rsidRPr="00A2393A">
              <w:rPr>
                <w:rFonts w:cs="Times New Roman"/>
                <w:szCs w:val="28"/>
              </w:rPr>
              <w:t>Начальная цена предмета аукциона</w:t>
            </w:r>
          </w:p>
        </w:tc>
        <w:tc>
          <w:tcPr>
            <w:tcW w:w="8788" w:type="dxa"/>
          </w:tcPr>
          <w:p w:rsidR="00D2614D" w:rsidRPr="005E57B6" w:rsidRDefault="00B82FDB" w:rsidP="00A2393A">
            <w:pPr>
              <w:spacing w:line="240" w:lineRule="auto"/>
              <w:jc w:val="both"/>
              <w:rPr>
                <w:rFonts w:cs="Times New Roman"/>
                <w:b/>
                <w:bCs/>
                <w:i/>
                <w:szCs w:val="28"/>
              </w:rPr>
            </w:pPr>
            <w:r w:rsidRPr="00C61E5F">
              <w:rPr>
                <w:sz w:val="26"/>
                <w:szCs w:val="26"/>
              </w:rPr>
              <w:t>258 521 073 (Двести пятьдесят восемь миллионов пятьсот двадцать одна тысяча семьдесят три) рубля 12 копеек в соответствии с отчетом об оценке от 02 декабря 2024 года № ОДС2024 - 269.1</w:t>
            </w:r>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pStyle w:val="a6"/>
              <w:spacing w:line="240" w:lineRule="auto"/>
              <w:ind w:left="0"/>
              <w:jc w:val="both"/>
              <w:rPr>
                <w:rFonts w:cs="Times New Roman"/>
                <w:szCs w:val="28"/>
                <w:highlight w:val="green"/>
              </w:rPr>
            </w:pPr>
            <w:r w:rsidRPr="00A2393A">
              <w:rPr>
                <w:rFonts w:eastAsia="Times New Roman" w:cs="Times New Roman"/>
                <w:szCs w:val="28"/>
                <w:lang w:eastAsia="ru-RU"/>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w:t>
            </w:r>
            <w:r w:rsidRPr="00A2393A">
              <w:rPr>
                <w:rFonts w:eastAsia="Times New Roman" w:cs="Times New Roman"/>
                <w:szCs w:val="28"/>
                <w:lang w:eastAsia="ru-RU"/>
              </w:rPr>
              <w:lastRenderedPageBreak/>
              <w:t>территории, в отношении которой заключается договор о комплексном развитии территории жилой застройки</w:t>
            </w:r>
          </w:p>
        </w:tc>
        <w:tc>
          <w:tcPr>
            <w:tcW w:w="8788" w:type="dxa"/>
          </w:tcPr>
          <w:p w:rsidR="00D2614D" w:rsidRPr="00E460AD" w:rsidRDefault="00D2614D" w:rsidP="00A2393A">
            <w:pPr>
              <w:spacing w:line="240" w:lineRule="auto"/>
              <w:jc w:val="both"/>
              <w:rPr>
                <w:rFonts w:eastAsia="Times New Roman" w:cs="Times New Roman"/>
                <w:szCs w:val="28"/>
                <w:lang w:eastAsia="ru-RU"/>
              </w:rPr>
            </w:pPr>
            <w:proofErr w:type="gramStart"/>
            <w:r w:rsidRPr="00E460AD">
              <w:rPr>
                <w:rFonts w:eastAsia="Times New Roman" w:cs="Times New Roman"/>
                <w:szCs w:val="28"/>
                <w:lang w:eastAsia="ru-RU"/>
              </w:rPr>
              <w:lastRenderedPageBreak/>
              <w:t>Указаны</w:t>
            </w:r>
            <w:proofErr w:type="gramEnd"/>
            <w:r w:rsidRPr="00E460AD">
              <w:rPr>
                <w:rFonts w:eastAsia="Times New Roman" w:cs="Times New Roman"/>
                <w:szCs w:val="28"/>
                <w:lang w:eastAsia="ru-RU"/>
              </w:rPr>
              <w:t xml:space="preserve"> в Приложении №</w:t>
            </w:r>
            <w:r w:rsidR="00F50FC8" w:rsidRPr="00E460AD">
              <w:rPr>
                <w:rFonts w:eastAsia="Times New Roman" w:cs="Times New Roman"/>
                <w:szCs w:val="28"/>
                <w:lang w:eastAsia="ru-RU"/>
              </w:rPr>
              <w:t> </w:t>
            </w:r>
            <w:r w:rsidRPr="00E460AD">
              <w:rPr>
                <w:rFonts w:eastAsia="Times New Roman" w:cs="Times New Roman"/>
                <w:szCs w:val="28"/>
                <w:lang w:eastAsia="ru-RU"/>
              </w:rPr>
              <w:t xml:space="preserve">4 к </w:t>
            </w:r>
            <w:r w:rsidR="00F50FC8" w:rsidRPr="00E460AD">
              <w:rPr>
                <w:rFonts w:eastAsia="Times New Roman" w:cs="Times New Roman"/>
                <w:szCs w:val="28"/>
                <w:lang w:eastAsia="ru-RU"/>
              </w:rPr>
              <w:t>настоящему и</w:t>
            </w:r>
            <w:r w:rsidRPr="00E460AD">
              <w:rPr>
                <w:rFonts w:eastAsia="Times New Roman" w:cs="Times New Roman"/>
                <w:szCs w:val="28"/>
                <w:lang w:eastAsia="ru-RU"/>
              </w:rPr>
              <w:t>звещению</w:t>
            </w:r>
            <w:r w:rsidR="00E1261D" w:rsidRPr="00E460AD">
              <w:rPr>
                <w:rFonts w:eastAsia="Times New Roman" w:cs="Times New Roman"/>
                <w:szCs w:val="28"/>
                <w:lang w:eastAsia="ru-RU"/>
              </w:rPr>
              <w:t>.</w:t>
            </w:r>
          </w:p>
          <w:p w:rsidR="00E1261D" w:rsidRPr="00E1261D" w:rsidRDefault="00E1261D" w:rsidP="00E1261D">
            <w:pPr>
              <w:autoSpaceDE w:val="0"/>
              <w:autoSpaceDN w:val="0"/>
              <w:spacing w:line="240" w:lineRule="auto"/>
              <w:rPr>
                <w:rFonts w:ascii="Calibri" w:eastAsia="Calibri" w:hAnsi="Calibri" w:cs="Times New Roman"/>
                <w:sz w:val="22"/>
              </w:rPr>
            </w:pPr>
            <w:proofErr w:type="gramStart"/>
            <w:r w:rsidRPr="00E1261D">
              <w:rPr>
                <w:rFonts w:ascii="TimesNewRomanPSMT" w:eastAsia="Calibri" w:hAnsi="TimesNewRomanPSMT" w:cs="Times New Roman"/>
                <w:szCs w:val="28"/>
              </w:rPr>
              <w:t xml:space="preserve">При выявлении в ходе исполнения Договора </w:t>
            </w:r>
            <w:r>
              <w:rPr>
                <w:rFonts w:ascii="TimesNewRomanPSMT" w:eastAsia="Calibri" w:hAnsi="TimesNewRomanPSMT" w:cs="Times New Roman"/>
                <w:szCs w:val="28"/>
              </w:rPr>
              <w:t xml:space="preserve">(согласно приложению № 5 к настоящему извещению) </w:t>
            </w:r>
            <w:r w:rsidRPr="00E1261D">
              <w:rPr>
                <w:rFonts w:ascii="TimesNewRomanPSMT" w:eastAsia="Calibri" w:hAnsi="TimesNewRomanPSMT" w:cs="Times New Roman"/>
                <w:szCs w:val="28"/>
              </w:rPr>
              <w:t>иных объектов</w:t>
            </w:r>
            <w:r>
              <w:rPr>
                <w:rFonts w:ascii="TimesNewRomanPSMT" w:eastAsia="Calibri" w:hAnsi="TimesNewRomanPSMT" w:cs="Times New Roman"/>
                <w:szCs w:val="28"/>
              </w:rPr>
              <w:t xml:space="preserve"> </w:t>
            </w:r>
            <w:r w:rsidRPr="00E1261D">
              <w:rPr>
                <w:rFonts w:ascii="TimesNewRomanPSMT" w:eastAsia="Calibri" w:hAnsi="TimesNewRomanPSMT" w:cs="Times New Roman"/>
                <w:szCs w:val="28"/>
              </w:rPr>
              <w:t>капитального строительства, включая линейные объекты, земельных участков,</w:t>
            </w:r>
            <w:r>
              <w:rPr>
                <w:rFonts w:ascii="TimesNewRomanPSMT" w:eastAsia="Calibri" w:hAnsi="TimesNewRomanPSMT" w:cs="Times New Roman"/>
                <w:szCs w:val="28"/>
              </w:rPr>
              <w:t xml:space="preserve"> </w:t>
            </w:r>
            <w:r w:rsidRPr="00E1261D">
              <w:rPr>
                <w:rFonts w:ascii="TimesNewRomanPSMT" w:eastAsia="Calibri" w:hAnsi="TimesNewRomanPSMT" w:cs="Times New Roman"/>
                <w:szCs w:val="28"/>
              </w:rPr>
              <w:t xml:space="preserve">расположенных на </w:t>
            </w:r>
            <w:r>
              <w:rPr>
                <w:rFonts w:ascii="TimesNewRomanPSMT" w:eastAsia="Calibri" w:hAnsi="TimesNewRomanPSMT" w:cs="Times New Roman"/>
                <w:szCs w:val="28"/>
              </w:rPr>
              <w:t>т</w:t>
            </w:r>
            <w:r w:rsidRPr="00E1261D">
              <w:rPr>
                <w:rFonts w:ascii="TimesNewRomanPSMT" w:eastAsia="Calibri" w:hAnsi="TimesNewRomanPSMT" w:cs="Times New Roman"/>
                <w:szCs w:val="28"/>
              </w:rPr>
              <w:t>ерритории</w:t>
            </w:r>
            <w:r>
              <w:rPr>
                <w:rFonts w:ascii="TimesNewRomanPSMT" w:eastAsia="Calibri" w:hAnsi="TimesNewRomanPSMT" w:cs="Times New Roman"/>
                <w:szCs w:val="28"/>
              </w:rPr>
              <w:t xml:space="preserve"> </w:t>
            </w:r>
            <w:r w:rsidRPr="0053612D">
              <w:rPr>
                <w:rFonts w:cs="Times New Roman"/>
                <w:szCs w:val="28"/>
              </w:rPr>
              <w:t>жилой застройки в границах улиц Гагарина, Республиканской, Панкратова, Петина, Преображенского, Западной</w:t>
            </w:r>
            <w:r>
              <w:rPr>
                <w:rFonts w:cs="Times New Roman"/>
                <w:szCs w:val="28"/>
              </w:rPr>
              <w:t xml:space="preserve"> согласно постановления Администрации города Вологды </w:t>
            </w:r>
            <w:r w:rsidRPr="0053612D">
              <w:rPr>
                <w:rFonts w:cs="Times New Roman"/>
                <w:szCs w:val="28"/>
              </w:rPr>
              <w:t>от 29 декабря 2023 года № 2248</w:t>
            </w:r>
            <w:r>
              <w:rPr>
                <w:rFonts w:cs="Times New Roman"/>
                <w:szCs w:val="28"/>
              </w:rPr>
              <w:t xml:space="preserve"> (с последующими изменениями)</w:t>
            </w:r>
            <w:r w:rsidRPr="00E1261D">
              <w:rPr>
                <w:rFonts w:ascii="TimesNewRomanPSMT" w:eastAsia="Calibri" w:hAnsi="TimesNewRomanPSMT" w:cs="Times New Roman"/>
                <w:szCs w:val="28"/>
              </w:rPr>
              <w:t>, не перечисленных в Договоре, Стороны проводят</w:t>
            </w:r>
            <w:r>
              <w:rPr>
                <w:rFonts w:ascii="TimesNewRomanPSMT" w:eastAsia="Calibri" w:hAnsi="TimesNewRomanPSMT" w:cs="Times New Roman"/>
                <w:szCs w:val="28"/>
              </w:rPr>
              <w:t xml:space="preserve"> </w:t>
            </w:r>
            <w:r w:rsidRPr="00E1261D">
              <w:rPr>
                <w:rFonts w:ascii="TimesNewRomanPSMT" w:eastAsia="Calibri" w:hAnsi="TimesNewRomanPSMT" w:cs="Times New Roman"/>
                <w:szCs w:val="28"/>
              </w:rPr>
              <w:t>мероприятия в отношении их согласно</w:t>
            </w:r>
            <w:proofErr w:type="gramEnd"/>
            <w:r w:rsidRPr="00E1261D">
              <w:rPr>
                <w:rFonts w:ascii="TimesNewRomanPSMT" w:eastAsia="Calibri" w:hAnsi="TimesNewRomanPSMT" w:cs="Times New Roman"/>
                <w:szCs w:val="28"/>
              </w:rPr>
              <w:t xml:space="preserve"> обязательств, предусмотренных условиями</w:t>
            </w:r>
            <w:r>
              <w:rPr>
                <w:rFonts w:ascii="TimesNewRomanPSMT" w:eastAsia="Calibri" w:hAnsi="TimesNewRomanPSMT" w:cs="Times New Roman"/>
                <w:szCs w:val="28"/>
              </w:rPr>
              <w:t xml:space="preserve"> </w:t>
            </w:r>
            <w:r w:rsidRPr="00E1261D">
              <w:rPr>
                <w:rFonts w:ascii="TimesNewRomanPSMT" w:eastAsia="Calibri" w:hAnsi="TimesNewRomanPSMT" w:cs="Times New Roman"/>
                <w:szCs w:val="28"/>
              </w:rPr>
              <w:t>Договора.</w:t>
            </w:r>
          </w:p>
          <w:p w:rsidR="00E1261D" w:rsidRPr="00B82FDB" w:rsidRDefault="00E1261D" w:rsidP="00E1261D">
            <w:pPr>
              <w:spacing w:line="240" w:lineRule="auto"/>
              <w:jc w:val="both"/>
              <w:rPr>
                <w:rFonts w:cs="Times New Roman"/>
                <w:color w:val="FF0000"/>
                <w:szCs w:val="28"/>
                <w:highlight w:val="green"/>
              </w:rPr>
            </w:pPr>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pStyle w:val="a6"/>
              <w:spacing w:line="240" w:lineRule="auto"/>
              <w:ind w:left="0"/>
              <w:jc w:val="both"/>
              <w:rPr>
                <w:rFonts w:cs="Times New Roman"/>
                <w:szCs w:val="28"/>
                <w:highlight w:val="green"/>
              </w:rPr>
            </w:pPr>
            <w:r w:rsidRPr="00A2393A">
              <w:rPr>
                <w:rFonts w:cs="Times New Roman"/>
                <w:szCs w:val="28"/>
              </w:rPr>
              <w:t>«Шаг аукциона» от начальной цены предмета аукциона</w:t>
            </w:r>
          </w:p>
        </w:tc>
        <w:tc>
          <w:tcPr>
            <w:tcW w:w="8788" w:type="dxa"/>
          </w:tcPr>
          <w:p w:rsidR="00D2614D" w:rsidRPr="005E57B6" w:rsidRDefault="00D2614D" w:rsidP="00A2393A">
            <w:pPr>
              <w:spacing w:line="240" w:lineRule="auto"/>
              <w:jc w:val="both"/>
              <w:rPr>
                <w:rFonts w:cs="Times New Roman"/>
                <w:b/>
                <w:bCs/>
                <w:szCs w:val="28"/>
              </w:rPr>
            </w:pPr>
            <w:r w:rsidRPr="00B16D85">
              <w:rPr>
                <w:rFonts w:cs="Times New Roman"/>
                <w:b/>
                <w:bCs/>
                <w:szCs w:val="28"/>
              </w:rPr>
              <w:t xml:space="preserve">5% от начальной цены аукциона </w:t>
            </w:r>
            <w:r w:rsidRPr="00764498">
              <w:rPr>
                <w:rFonts w:cs="Times New Roman"/>
                <w:b/>
                <w:bCs/>
                <w:szCs w:val="28"/>
              </w:rPr>
              <w:t xml:space="preserve">и составляет </w:t>
            </w:r>
            <w:r w:rsidR="00764498" w:rsidRPr="00764498">
              <w:rPr>
                <w:b/>
                <w:sz w:val="26"/>
                <w:szCs w:val="26"/>
              </w:rPr>
              <w:t>12 926 053 (Двенадцать миллионов девятьсот двадцать шесть тысяч пятьдесят три) рубля 66 копеек</w:t>
            </w:r>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pStyle w:val="a6"/>
              <w:spacing w:line="240" w:lineRule="auto"/>
              <w:ind w:left="0"/>
              <w:jc w:val="both"/>
              <w:rPr>
                <w:rFonts w:cs="Times New Roman"/>
                <w:szCs w:val="28"/>
              </w:rPr>
            </w:pPr>
            <w:r w:rsidRPr="00A2393A">
              <w:rPr>
                <w:rFonts w:cs="Times New Roman"/>
                <w:szCs w:val="28"/>
              </w:rPr>
              <w:t>Размер задатка за участие в торгах</w:t>
            </w:r>
          </w:p>
        </w:tc>
        <w:tc>
          <w:tcPr>
            <w:tcW w:w="8788" w:type="dxa"/>
          </w:tcPr>
          <w:p w:rsidR="00D2614D" w:rsidRPr="00A2393A" w:rsidRDefault="00D2614D" w:rsidP="00764498">
            <w:pPr>
              <w:spacing w:line="240" w:lineRule="auto"/>
              <w:jc w:val="both"/>
              <w:rPr>
                <w:rFonts w:cs="Times New Roman"/>
                <w:szCs w:val="28"/>
              </w:rPr>
            </w:pPr>
            <w:r w:rsidRPr="00B16D85">
              <w:rPr>
                <w:rFonts w:cs="Times New Roman"/>
                <w:b/>
                <w:bCs/>
                <w:szCs w:val="28"/>
              </w:rPr>
              <w:t xml:space="preserve">Размер задатка: </w:t>
            </w:r>
            <w:r w:rsidR="00764498">
              <w:rPr>
                <w:rFonts w:cs="Times New Roman"/>
                <w:b/>
                <w:bCs/>
                <w:szCs w:val="28"/>
              </w:rPr>
              <w:t>2</w:t>
            </w:r>
            <w:r w:rsidRPr="00B16D85">
              <w:rPr>
                <w:rFonts w:cs="Times New Roman"/>
                <w:b/>
                <w:bCs/>
                <w:szCs w:val="28"/>
              </w:rPr>
              <w:t xml:space="preserve">0% от начальной цены предмета аукциона, которая составляет </w:t>
            </w:r>
            <w:r w:rsidR="00764498">
              <w:rPr>
                <w:rFonts w:cs="Times New Roman"/>
                <w:b/>
                <w:bCs/>
                <w:szCs w:val="28"/>
              </w:rPr>
              <w:t>51 704 214</w:t>
            </w:r>
            <w:r w:rsidR="00CB636E" w:rsidRPr="00B16D85">
              <w:rPr>
                <w:rFonts w:cs="Times New Roman"/>
                <w:b/>
                <w:bCs/>
                <w:szCs w:val="28"/>
              </w:rPr>
              <w:t xml:space="preserve"> (</w:t>
            </w:r>
            <w:r w:rsidR="00764498">
              <w:rPr>
                <w:rFonts w:cs="Times New Roman"/>
                <w:b/>
                <w:bCs/>
                <w:szCs w:val="28"/>
              </w:rPr>
              <w:t>Пятьдесят один миллион семьсот четыре тысячи двести четырнадцать) рублей 62</w:t>
            </w:r>
            <w:r w:rsidR="00764498" w:rsidRPr="00B16D85">
              <w:rPr>
                <w:rFonts w:cs="Times New Roman"/>
                <w:b/>
                <w:bCs/>
                <w:szCs w:val="28"/>
              </w:rPr>
              <w:t xml:space="preserve"> копе</w:t>
            </w:r>
            <w:r w:rsidR="00764498">
              <w:rPr>
                <w:rFonts w:cs="Times New Roman"/>
                <w:b/>
                <w:bCs/>
                <w:szCs w:val="28"/>
              </w:rPr>
              <w:t>йки</w:t>
            </w:r>
            <w:r w:rsidR="00CB636E" w:rsidRPr="005E57B6">
              <w:rPr>
                <w:rFonts w:cs="Times New Roman"/>
                <w:b/>
                <w:bCs/>
                <w:szCs w:val="28"/>
              </w:rPr>
              <w:t>.</w:t>
            </w:r>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pStyle w:val="a6"/>
              <w:spacing w:line="240" w:lineRule="auto"/>
              <w:ind w:left="0"/>
              <w:jc w:val="both"/>
              <w:rPr>
                <w:rFonts w:cs="Times New Roman"/>
                <w:i/>
                <w:szCs w:val="28"/>
              </w:rPr>
            </w:pPr>
            <w:r w:rsidRPr="00A2393A">
              <w:rPr>
                <w:rFonts w:cs="Times New Roman"/>
                <w:szCs w:val="28"/>
              </w:rPr>
              <w:t>Реквизиты счета для уплаты победителем аукциона цены предмета аукциона</w:t>
            </w:r>
          </w:p>
        </w:tc>
        <w:tc>
          <w:tcPr>
            <w:tcW w:w="8788" w:type="dxa"/>
          </w:tcPr>
          <w:p w:rsidR="00764498" w:rsidRDefault="00764498" w:rsidP="00764498">
            <w:pPr>
              <w:spacing w:line="240" w:lineRule="auto"/>
              <w:jc w:val="both"/>
            </w:pPr>
            <w:r>
              <w:t>Администрация города Вологды</w:t>
            </w:r>
          </w:p>
          <w:p w:rsidR="00764498" w:rsidRDefault="00764498" w:rsidP="00764498">
            <w:pPr>
              <w:spacing w:line="240" w:lineRule="auto"/>
              <w:jc w:val="both"/>
            </w:pPr>
            <w:r>
              <w:t>Юридический адрес: 160000, Вологодская область, г. Вологда, Каменный мост, д. 4</w:t>
            </w:r>
          </w:p>
          <w:p w:rsidR="00764498" w:rsidRDefault="00764498" w:rsidP="00764498">
            <w:pPr>
              <w:spacing w:line="240" w:lineRule="auto"/>
              <w:jc w:val="both"/>
            </w:pPr>
            <w:r>
              <w:t xml:space="preserve">Адрес для корреспонденции: ул. Ленина, д. 2, тел. 21-00-60 </w:t>
            </w:r>
          </w:p>
          <w:p w:rsidR="00764498" w:rsidRDefault="00764498" w:rsidP="00764498">
            <w:pPr>
              <w:spacing w:line="240" w:lineRule="auto"/>
              <w:jc w:val="both"/>
            </w:pPr>
            <w:r>
              <w:t xml:space="preserve">ИНН/КПП: 3525064930/352501001 </w:t>
            </w:r>
          </w:p>
          <w:p w:rsidR="00764498" w:rsidRDefault="00764498" w:rsidP="00764498">
            <w:pPr>
              <w:spacing w:line="240" w:lineRule="auto"/>
              <w:jc w:val="both"/>
            </w:pPr>
            <w:r>
              <w:t xml:space="preserve">ОГРН: 1033500051683 </w:t>
            </w:r>
          </w:p>
          <w:p w:rsidR="006C3B04" w:rsidRDefault="00764498" w:rsidP="00764498">
            <w:pPr>
              <w:spacing w:line="240" w:lineRule="auto"/>
              <w:jc w:val="both"/>
            </w:pPr>
            <w:r>
              <w:t xml:space="preserve">Банковские реквизиты: </w:t>
            </w:r>
          </w:p>
          <w:p w:rsidR="006C3B04" w:rsidRDefault="00764498" w:rsidP="00764498">
            <w:pPr>
              <w:spacing w:line="240" w:lineRule="auto"/>
              <w:jc w:val="both"/>
            </w:pPr>
            <w:r>
              <w:t xml:space="preserve">БИК 011909101 Наименование банка: Отделение Вологда Банка России//УФК по Вологодской области, г. Вологда Счет банка 40102810445370000022 Казначейский счет 03100643000000013000 Управление Федерального казначейства по Вологодской области Лицевой счет 04303089990 </w:t>
            </w:r>
          </w:p>
          <w:p w:rsidR="006C3B04" w:rsidRDefault="00764498" w:rsidP="00764498">
            <w:pPr>
              <w:spacing w:line="240" w:lineRule="auto"/>
              <w:jc w:val="both"/>
            </w:pPr>
            <w:r>
              <w:t xml:space="preserve">ОГРН 1033500051683 </w:t>
            </w:r>
          </w:p>
          <w:p w:rsidR="006C3B04" w:rsidRDefault="00764498" w:rsidP="00764498">
            <w:pPr>
              <w:spacing w:line="240" w:lineRule="auto"/>
              <w:jc w:val="both"/>
            </w:pPr>
            <w:r>
              <w:t xml:space="preserve">ОКТМО 19701000 </w:t>
            </w:r>
          </w:p>
          <w:p w:rsidR="00D2614D" w:rsidRPr="00A2393A" w:rsidRDefault="00764498" w:rsidP="00764498">
            <w:pPr>
              <w:spacing w:line="240" w:lineRule="auto"/>
              <w:jc w:val="both"/>
              <w:rPr>
                <w:rFonts w:cs="Times New Roman"/>
                <w:szCs w:val="28"/>
              </w:rPr>
            </w:pPr>
            <w:r>
              <w:t>Код бюджетной классификации доходов 925 1 17 05040 04 0509 180</w:t>
            </w:r>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spacing w:line="240" w:lineRule="auto"/>
              <w:jc w:val="both"/>
              <w:rPr>
                <w:rFonts w:cs="Times New Roman"/>
                <w:i/>
                <w:szCs w:val="28"/>
              </w:rPr>
            </w:pPr>
            <w:r w:rsidRPr="00A2393A">
              <w:rPr>
                <w:rFonts w:cs="Times New Roman"/>
                <w:szCs w:val="28"/>
              </w:rPr>
              <w:t>Перечень документов, представляемых для участия в торгах на право заключения договора о комплексном развитии территории жилой застройки</w:t>
            </w:r>
          </w:p>
        </w:tc>
        <w:tc>
          <w:tcPr>
            <w:tcW w:w="8788" w:type="dxa"/>
          </w:tcPr>
          <w:p w:rsidR="00D2614D" w:rsidRPr="00A2393A" w:rsidRDefault="00D2614D" w:rsidP="00A2393A">
            <w:pPr>
              <w:pStyle w:val="a6"/>
              <w:spacing w:line="240" w:lineRule="auto"/>
              <w:ind w:left="0"/>
              <w:jc w:val="both"/>
              <w:rPr>
                <w:rFonts w:cs="Times New Roman"/>
                <w:szCs w:val="28"/>
              </w:rPr>
            </w:pPr>
            <w:r w:rsidRPr="00A2393A">
              <w:rPr>
                <w:rFonts w:cs="Times New Roman"/>
                <w:szCs w:val="28"/>
              </w:rPr>
              <w:t>Указан в приложении 3 к настоящему извещению</w:t>
            </w:r>
          </w:p>
        </w:tc>
      </w:tr>
      <w:tr w:rsidR="00D2614D" w:rsidRPr="00A2393A" w:rsidTr="00EF1394">
        <w:tc>
          <w:tcPr>
            <w:tcW w:w="1118" w:type="dxa"/>
          </w:tcPr>
          <w:p w:rsidR="00D2614D" w:rsidRPr="00A2393A" w:rsidRDefault="00D2614D" w:rsidP="00A84D74">
            <w:pPr>
              <w:pStyle w:val="a6"/>
              <w:numPr>
                <w:ilvl w:val="0"/>
                <w:numId w:val="1"/>
              </w:numPr>
              <w:spacing w:line="240" w:lineRule="auto"/>
              <w:ind w:left="306"/>
              <w:jc w:val="center"/>
              <w:rPr>
                <w:rFonts w:cs="Times New Roman"/>
                <w:szCs w:val="28"/>
              </w:rPr>
            </w:pPr>
          </w:p>
        </w:tc>
        <w:tc>
          <w:tcPr>
            <w:tcW w:w="4973" w:type="dxa"/>
          </w:tcPr>
          <w:p w:rsidR="00D2614D" w:rsidRPr="00A2393A" w:rsidRDefault="00D2614D" w:rsidP="00A2393A">
            <w:pPr>
              <w:pStyle w:val="a6"/>
              <w:spacing w:line="240" w:lineRule="auto"/>
              <w:ind w:left="0"/>
              <w:jc w:val="both"/>
              <w:rPr>
                <w:rFonts w:cs="Times New Roman"/>
                <w:color w:val="000000"/>
                <w:szCs w:val="28"/>
              </w:rPr>
            </w:pPr>
            <w:r w:rsidRPr="00A2393A">
              <w:rPr>
                <w:rFonts w:cs="Times New Roman"/>
                <w:color w:val="000000"/>
                <w:szCs w:val="28"/>
              </w:rPr>
              <w:t xml:space="preserve">Проект договора о комплексном </w:t>
            </w:r>
            <w:r w:rsidRPr="00A2393A">
              <w:rPr>
                <w:rFonts w:cs="Times New Roman"/>
                <w:color w:val="000000"/>
                <w:szCs w:val="28"/>
              </w:rPr>
              <w:lastRenderedPageBreak/>
              <w:t>развитии территории жилой застройки, право на заключение которого является предметом торгов</w:t>
            </w:r>
          </w:p>
        </w:tc>
        <w:tc>
          <w:tcPr>
            <w:tcW w:w="8788" w:type="dxa"/>
          </w:tcPr>
          <w:p w:rsidR="00D2614D" w:rsidRPr="00A2393A" w:rsidRDefault="00D2614D" w:rsidP="00A2393A">
            <w:pPr>
              <w:pStyle w:val="a6"/>
              <w:spacing w:line="240" w:lineRule="auto"/>
              <w:ind w:left="0"/>
              <w:jc w:val="both"/>
              <w:rPr>
                <w:rFonts w:cs="Times New Roman"/>
                <w:i/>
                <w:szCs w:val="28"/>
              </w:rPr>
            </w:pPr>
            <w:r w:rsidRPr="00A2393A">
              <w:rPr>
                <w:rFonts w:cs="Times New Roman"/>
                <w:color w:val="000000"/>
                <w:szCs w:val="28"/>
              </w:rPr>
              <w:lastRenderedPageBreak/>
              <w:t xml:space="preserve">Приведен в приложении </w:t>
            </w:r>
            <w:r w:rsidR="00B434F3" w:rsidRPr="00A2393A">
              <w:rPr>
                <w:rFonts w:cs="Times New Roman"/>
                <w:color w:val="000000"/>
                <w:szCs w:val="28"/>
              </w:rPr>
              <w:t>5</w:t>
            </w:r>
            <w:r w:rsidRPr="00A2393A">
              <w:rPr>
                <w:rFonts w:cs="Times New Roman"/>
                <w:color w:val="000000"/>
                <w:szCs w:val="28"/>
              </w:rPr>
              <w:t xml:space="preserve"> к настоящему извещению</w:t>
            </w:r>
          </w:p>
        </w:tc>
      </w:tr>
    </w:tbl>
    <w:p w:rsidR="0084680A" w:rsidRDefault="0084680A" w:rsidP="00E45FA8">
      <w:pPr>
        <w:spacing w:line="240" w:lineRule="auto"/>
        <w:rPr>
          <w:rFonts w:cs="Times New Roman"/>
          <w:szCs w:val="28"/>
        </w:rPr>
      </w:pPr>
    </w:p>
    <w:p w:rsidR="00D70F5E" w:rsidRPr="00E45FA8" w:rsidRDefault="0084680A" w:rsidP="0084680A">
      <w:pPr>
        <w:spacing w:line="240" w:lineRule="auto"/>
        <w:jc w:val="center"/>
        <w:rPr>
          <w:rFonts w:cs="Times New Roman"/>
          <w:szCs w:val="28"/>
        </w:rPr>
      </w:pPr>
      <w:r>
        <w:rPr>
          <w:rFonts w:cs="Times New Roman"/>
          <w:szCs w:val="28"/>
        </w:rPr>
        <w:t>______________________</w:t>
      </w:r>
    </w:p>
    <w:sectPr w:rsidR="00D70F5E" w:rsidRPr="00E45FA8" w:rsidSect="000E4479">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73C" w:rsidRDefault="0041573C" w:rsidP="00D2614D">
      <w:pPr>
        <w:spacing w:line="240" w:lineRule="auto"/>
      </w:pPr>
      <w:r>
        <w:separator/>
      </w:r>
    </w:p>
  </w:endnote>
  <w:endnote w:type="continuationSeparator" w:id="0">
    <w:p w:rsidR="0041573C" w:rsidRDefault="0041573C" w:rsidP="00D261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73C" w:rsidRDefault="0041573C" w:rsidP="00D2614D">
      <w:pPr>
        <w:spacing w:line="240" w:lineRule="auto"/>
      </w:pPr>
      <w:r>
        <w:separator/>
      </w:r>
    </w:p>
  </w:footnote>
  <w:footnote w:type="continuationSeparator" w:id="0">
    <w:p w:rsidR="0041573C" w:rsidRDefault="0041573C" w:rsidP="00D2614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27E44"/>
    <w:multiLevelType w:val="hybridMultilevel"/>
    <w:tmpl w:val="9B86E1F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4D"/>
    <w:rsid w:val="00081848"/>
    <w:rsid w:val="000A68A2"/>
    <w:rsid w:val="000E4479"/>
    <w:rsid w:val="001041EF"/>
    <w:rsid w:val="00170C88"/>
    <w:rsid w:val="001A0272"/>
    <w:rsid w:val="001E5675"/>
    <w:rsid w:val="00281600"/>
    <w:rsid w:val="002E1FD2"/>
    <w:rsid w:val="002F0AAD"/>
    <w:rsid w:val="002F450D"/>
    <w:rsid w:val="0035695D"/>
    <w:rsid w:val="003631F5"/>
    <w:rsid w:val="00405EC5"/>
    <w:rsid w:val="0041573C"/>
    <w:rsid w:val="00415D8A"/>
    <w:rsid w:val="00436B94"/>
    <w:rsid w:val="00445F7A"/>
    <w:rsid w:val="004709A0"/>
    <w:rsid w:val="00477DC3"/>
    <w:rsid w:val="004A0327"/>
    <w:rsid w:val="004F3877"/>
    <w:rsid w:val="0053612D"/>
    <w:rsid w:val="00542141"/>
    <w:rsid w:val="005951CE"/>
    <w:rsid w:val="00597C36"/>
    <w:rsid w:val="005E57B6"/>
    <w:rsid w:val="00613222"/>
    <w:rsid w:val="00644A6E"/>
    <w:rsid w:val="00675A38"/>
    <w:rsid w:val="00690279"/>
    <w:rsid w:val="006910C7"/>
    <w:rsid w:val="006931B3"/>
    <w:rsid w:val="006B533A"/>
    <w:rsid w:val="006B7752"/>
    <w:rsid w:val="006C3B04"/>
    <w:rsid w:val="006F6B11"/>
    <w:rsid w:val="00754F19"/>
    <w:rsid w:val="00757EAF"/>
    <w:rsid w:val="007631C8"/>
    <w:rsid w:val="00764498"/>
    <w:rsid w:val="00775C04"/>
    <w:rsid w:val="007B045A"/>
    <w:rsid w:val="007D5199"/>
    <w:rsid w:val="0084680A"/>
    <w:rsid w:val="008635A9"/>
    <w:rsid w:val="008F4D73"/>
    <w:rsid w:val="00902DAA"/>
    <w:rsid w:val="009528FA"/>
    <w:rsid w:val="009A3864"/>
    <w:rsid w:val="00A2393A"/>
    <w:rsid w:val="00A84D74"/>
    <w:rsid w:val="00A9757F"/>
    <w:rsid w:val="00AA318F"/>
    <w:rsid w:val="00B16D85"/>
    <w:rsid w:val="00B212FD"/>
    <w:rsid w:val="00B22B0D"/>
    <w:rsid w:val="00B434F3"/>
    <w:rsid w:val="00B82FDB"/>
    <w:rsid w:val="00B9371C"/>
    <w:rsid w:val="00B97191"/>
    <w:rsid w:val="00BC0DEB"/>
    <w:rsid w:val="00C24099"/>
    <w:rsid w:val="00CA1A44"/>
    <w:rsid w:val="00CB636E"/>
    <w:rsid w:val="00CB7EF1"/>
    <w:rsid w:val="00CD7A7D"/>
    <w:rsid w:val="00D14DCA"/>
    <w:rsid w:val="00D2039C"/>
    <w:rsid w:val="00D2614D"/>
    <w:rsid w:val="00D5767E"/>
    <w:rsid w:val="00D70F5E"/>
    <w:rsid w:val="00D8771D"/>
    <w:rsid w:val="00D96983"/>
    <w:rsid w:val="00DA03AC"/>
    <w:rsid w:val="00DB0C09"/>
    <w:rsid w:val="00E1261D"/>
    <w:rsid w:val="00E21096"/>
    <w:rsid w:val="00E45FA8"/>
    <w:rsid w:val="00E460AD"/>
    <w:rsid w:val="00E77105"/>
    <w:rsid w:val="00E919E2"/>
    <w:rsid w:val="00EC07E5"/>
    <w:rsid w:val="00ED426C"/>
    <w:rsid w:val="00EE131A"/>
    <w:rsid w:val="00EF1394"/>
    <w:rsid w:val="00F329B0"/>
    <w:rsid w:val="00F416F8"/>
    <w:rsid w:val="00F50FC8"/>
    <w:rsid w:val="00F9019B"/>
    <w:rsid w:val="00F9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14D"/>
    <w:pPr>
      <w:spacing w:after="0"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Текст сноски Знак Знак Знак Знак,Текст сноски Знак Знак1 Знак,Текст сноски Знак Знак Знак,Текст сноски Знак1 Знак,Текст сноски Знак Знак,Текст сноски45,Çíàê Çíàê Çíàê Çíàê,Текст сноски1 Знак, Знак,Знак"/>
    <w:basedOn w:val="a"/>
    <w:link w:val="a4"/>
    <w:uiPriority w:val="99"/>
    <w:unhideWhenUsed/>
    <w:rsid w:val="00D2614D"/>
    <w:pPr>
      <w:spacing w:line="240" w:lineRule="auto"/>
    </w:pPr>
    <w:rPr>
      <w:sz w:val="20"/>
      <w:szCs w:val="20"/>
    </w:rPr>
  </w:style>
  <w:style w:type="character" w:customStyle="1" w:styleId="a4">
    <w:name w:val="Текст сноски Знак"/>
    <w:aliases w:val="single space Знак,footnote text Знак,Текст сноски Знак Знак Знак Знак Знак,Текст сноски Знак Знак1 Знак Знак,Текст сноски Знак Знак Знак Знак1,Текст сноски Знак1 Знак Знак,Текст сноски Знак Знак Знак1,Текст сноски45 Знак, Знак Знак"/>
    <w:basedOn w:val="a0"/>
    <w:link w:val="a3"/>
    <w:uiPriority w:val="99"/>
    <w:rsid w:val="00D2614D"/>
    <w:rPr>
      <w:rFonts w:ascii="Times New Roman" w:hAnsi="Times New Roman"/>
      <w:sz w:val="20"/>
      <w:szCs w:val="20"/>
    </w:rPr>
  </w:style>
  <w:style w:type="character" w:styleId="a5">
    <w:name w:val="footnote reference"/>
    <w:aliases w:val="Знак сноски 1,Знак сноски-FN,Ciae niinee-FN,EN Footnote Reference,Ciae niinee 1,Ссылка на сноску 45,fr,Used by Word for Help footnote symbols,Footnote Reference Number,Referencia nota al pie,Appel note de bas de page"/>
    <w:basedOn w:val="a0"/>
    <w:uiPriority w:val="99"/>
    <w:unhideWhenUsed/>
    <w:rsid w:val="00D2614D"/>
    <w:rPr>
      <w:vertAlign w:val="superscript"/>
    </w:rPr>
  </w:style>
  <w:style w:type="paragraph" w:styleId="a6">
    <w:name w:val="List Paragraph"/>
    <w:aliases w:val="Bullet List,FooterText,numbered,Table-Normal,RSHB_Table-Normal,Paragraphe de liste1,lp1,ПАРАГРАФ,SL_Абзац списка,Нумерованый список,СпБезКС,UL,Абзац маркированнный,Use Case List Paragraph,Абзац основного текста,Рисунок,Bullet Number"/>
    <w:basedOn w:val="a"/>
    <w:link w:val="a7"/>
    <w:uiPriority w:val="34"/>
    <w:qFormat/>
    <w:rsid w:val="00D2614D"/>
    <w:pPr>
      <w:ind w:left="720"/>
      <w:contextualSpacing/>
    </w:pPr>
  </w:style>
  <w:style w:type="table" w:styleId="a8">
    <w:name w:val="Table Grid"/>
    <w:basedOn w:val="a1"/>
    <w:uiPriority w:val="59"/>
    <w:rsid w:val="00D261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L Знак,Абзац маркированнный Знак"/>
    <w:link w:val="a6"/>
    <w:uiPriority w:val="34"/>
    <w:locked/>
    <w:rsid w:val="00D2614D"/>
    <w:rPr>
      <w:rFonts w:ascii="Times New Roman" w:hAnsi="Times New Roman"/>
      <w:sz w:val="28"/>
    </w:rPr>
  </w:style>
  <w:style w:type="character" w:styleId="a9">
    <w:name w:val="Hyperlink"/>
    <w:basedOn w:val="a0"/>
    <w:uiPriority w:val="99"/>
    <w:unhideWhenUsed/>
    <w:rsid w:val="00D2614D"/>
    <w:rPr>
      <w:color w:val="0563C1" w:themeColor="hyperlink"/>
      <w:u w:val="single"/>
    </w:rPr>
  </w:style>
  <w:style w:type="character" w:styleId="aa">
    <w:name w:val="FollowedHyperlink"/>
    <w:basedOn w:val="a0"/>
    <w:uiPriority w:val="99"/>
    <w:semiHidden/>
    <w:unhideWhenUsed/>
    <w:rsid w:val="00D8771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14D"/>
    <w:pPr>
      <w:spacing w:after="0" w:line="36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Текст сноски Знак Знак Знак Знак,Текст сноски Знак Знак1 Знак,Текст сноски Знак Знак Знак,Текст сноски Знак1 Знак,Текст сноски Знак Знак,Текст сноски45,Çíàê Çíàê Çíàê Çíàê,Текст сноски1 Знак, Знак,Знак"/>
    <w:basedOn w:val="a"/>
    <w:link w:val="a4"/>
    <w:uiPriority w:val="99"/>
    <w:unhideWhenUsed/>
    <w:rsid w:val="00D2614D"/>
    <w:pPr>
      <w:spacing w:line="240" w:lineRule="auto"/>
    </w:pPr>
    <w:rPr>
      <w:sz w:val="20"/>
      <w:szCs w:val="20"/>
    </w:rPr>
  </w:style>
  <w:style w:type="character" w:customStyle="1" w:styleId="a4">
    <w:name w:val="Текст сноски Знак"/>
    <w:aliases w:val="single space Знак,footnote text Знак,Текст сноски Знак Знак Знак Знак Знак,Текст сноски Знак Знак1 Знак Знак,Текст сноски Знак Знак Знак Знак1,Текст сноски Знак1 Знак Знак,Текст сноски Знак Знак Знак1,Текст сноски45 Знак, Знак Знак"/>
    <w:basedOn w:val="a0"/>
    <w:link w:val="a3"/>
    <w:uiPriority w:val="99"/>
    <w:rsid w:val="00D2614D"/>
    <w:rPr>
      <w:rFonts w:ascii="Times New Roman" w:hAnsi="Times New Roman"/>
      <w:sz w:val="20"/>
      <w:szCs w:val="20"/>
    </w:rPr>
  </w:style>
  <w:style w:type="character" w:styleId="a5">
    <w:name w:val="footnote reference"/>
    <w:aliases w:val="Знак сноски 1,Знак сноски-FN,Ciae niinee-FN,EN Footnote Reference,Ciae niinee 1,Ссылка на сноску 45,fr,Used by Word for Help footnote symbols,Footnote Reference Number,Referencia nota al pie,Appel note de bas de page"/>
    <w:basedOn w:val="a0"/>
    <w:uiPriority w:val="99"/>
    <w:unhideWhenUsed/>
    <w:rsid w:val="00D2614D"/>
    <w:rPr>
      <w:vertAlign w:val="superscript"/>
    </w:rPr>
  </w:style>
  <w:style w:type="paragraph" w:styleId="a6">
    <w:name w:val="List Paragraph"/>
    <w:aliases w:val="Bullet List,FooterText,numbered,Table-Normal,RSHB_Table-Normal,Paragraphe de liste1,lp1,ПАРАГРАФ,SL_Абзац списка,Нумерованый список,СпБезКС,UL,Абзац маркированнный,Use Case List Paragraph,Абзац основного текста,Рисунок,Bullet Number"/>
    <w:basedOn w:val="a"/>
    <w:link w:val="a7"/>
    <w:uiPriority w:val="34"/>
    <w:qFormat/>
    <w:rsid w:val="00D2614D"/>
    <w:pPr>
      <w:ind w:left="720"/>
      <w:contextualSpacing/>
    </w:pPr>
  </w:style>
  <w:style w:type="table" w:styleId="a8">
    <w:name w:val="Table Grid"/>
    <w:basedOn w:val="a1"/>
    <w:uiPriority w:val="59"/>
    <w:rsid w:val="00D2614D"/>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UL Знак,Абзац маркированнный Знак"/>
    <w:link w:val="a6"/>
    <w:uiPriority w:val="34"/>
    <w:locked/>
    <w:rsid w:val="00D2614D"/>
    <w:rPr>
      <w:rFonts w:ascii="Times New Roman" w:hAnsi="Times New Roman"/>
      <w:sz w:val="28"/>
    </w:rPr>
  </w:style>
  <w:style w:type="character" w:styleId="a9">
    <w:name w:val="Hyperlink"/>
    <w:basedOn w:val="a0"/>
    <w:uiPriority w:val="99"/>
    <w:unhideWhenUsed/>
    <w:rsid w:val="00D2614D"/>
    <w:rPr>
      <w:color w:val="0563C1" w:themeColor="hyperlink"/>
      <w:u w:val="single"/>
    </w:rPr>
  </w:style>
  <w:style w:type="character" w:styleId="aa">
    <w:name w:val="FollowedHyperlink"/>
    <w:basedOn w:val="a0"/>
    <w:uiPriority w:val="99"/>
    <w:semiHidden/>
    <w:unhideWhenUsed/>
    <w:rsid w:val="00D877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82892">
      <w:bodyDiv w:val="1"/>
      <w:marLeft w:val="0"/>
      <w:marRight w:val="0"/>
      <w:marTop w:val="0"/>
      <w:marBottom w:val="0"/>
      <w:divBdr>
        <w:top w:val="none" w:sz="0" w:space="0" w:color="auto"/>
        <w:left w:val="none" w:sz="0" w:space="0" w:color="auto"/>
        <w:bottom w:val="none" w:sz="0" w:space="0" w:color="auto"/>
        <w:right w:val="none" w:sz="0" w:space="0" w:color="auto"/>
      </w:divBdr>
    </w:div>
    <w:div w:id="1750074664">
      <w:bodyDiv w:val="1"/>
      <w:marLeft w:val="0"/>
      <w:marRight w:val="0"/>
      <w:marTop w:val="0"/>
      <w:marBottom w:val="0"/>
      <w:divBdr>
        <w:top w:val="none" w:sz="0" w:space="0" w:color="auto"/>
        <w:left w:val="none" w:sz="0" w:space="0" w:color="auto"/>
        <w:bottom w:val="none" w:sz="0" w:space="0" w:color="auto"/>
        <w:right w:val="none" w:sz="0" w:space="0" w:color="auto"/>
      </w:divBdr>
      <w:divsChild>
        <w:div w:id="806819796">
          <w:marLeft w:val="0"/>
          <w:marRight w:val="0"/>
          <w:marTop w:val="15"/>
          <w:marBottom w:val="0"/>
          <w:divBdr>
            <w:top w:val="single" w:sz="48" w:space="0" w:color="auto"/>
            <w:left w:val="single" w:sz="48" w:space="0" w:color="auto"/>
            <w:bottom w:val="single" w:sz="48" w:space="0" w:color="auto"/>
            <w:right w:val="single" w:sz="48" w:space="0" w:color="auto"/>
          </w:divBdr>
          <w:divsChild>
            <w:div w:id="9061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112">
      <w:bodyDiv w:val="1"/>
      <w:marLeft w:val="0"/>
      <w:marRight w:val="0"/>
      <w:marTop w:val="0"/>
      <w:marBottom w:val="0"/>
      <w:divBdr>
        <w:top w:val="none" w:sz="0" w:space="0" w:color="auto"/>
        <w:left w:val="none" w:sz="0" w:space="0" w:color="auto"/>
        <w:bottom w:val="none" w:sz="0" w:space="0" w:color="auto"/>
        <w:right w:val="none" w:sz="0" w:space="0" w:color="auto"/>
      </w:divBdr>
    </w:div>
    <w:div w:id="1962297514">
      <w:bodyDiv w:val="1"/>
      <w:marLeft w:val="0"/>
      <w:marRight w:val="0"/>
      <w:marTop w:val="0"/>
      <w:marBottom w:val="0"/>
      <w:divBdr>
        <w:top w:val="none" w:sz="0" w:space="0" w:color="auto"/>
        <w:left w:val="none" w:sz="0" w:space="0" w:color="auto"/>
        <w:bottom w:val="none" w:sz="0" w:space="0" w:color="auto"/>
        <w:right w:val="none" w:sz="0" w:space="0" w:color="auto"/>
      </w:divBdr>
    </w:div>
    <w:div w:id="20715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ogda.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g@vologda-city.ru" TargetMode="External"/><Relationship Id="rId5" Type="http://schemas.openxmlformats.org/officeDocument/2006/relationships/webSettings" Target="webSettings.xml"/><Relationship Id="rId10" Type="http://schemas.openxmlformats.org/officeDocument/2006/relationships/hyperlink" Target="https://vologda.gosuslugi.ru/" TargetMode="External"/><Relationship Id="rId4" Type="http://schemas.openxmlformats.org/officeDocument/2006/relationships/settings" Target="settings.xml"/><Relationship Id="rId9" Type="http://schemas.openxmlformats.org/officeDocument/2006/relationships/hyperlink" Target="mailto:dio@vologda-cit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1547</Words>
  <Characters>8823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Когут Владимир Николаевич</dc:creator>
  <cp:lastModifiedBy>Рогов Владимир Алексеевич</cp:lastModifiedBy>
  <cp:revision>4</cp:revision>
  <dcterms:created xsi:type="dcterms:W3CDTF">2024-12-18T11:07:00Z</dcterms:created>
  <dcterms:modified xsi:type="dcterms:W3CDTF">2024-12-20T08:32:00Z</dcterms:modified>
</cp:coreProperties>
</file>