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71" w:rsidRDefault="005D53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D5371" w:rsidRDefault="005D5371">
      <w:pPr>
        <w:pStyle w:val="ConsPlusNormal"/>
        <w:jc w:val="both"/>
        <w:outlineLvl w:val="0"/>
      </w:pPr>
    </w:p>
    <w:p w:rsidR="005D5371" w:rsidRDefault="005D5371">
      <w:pPr>
        <w:pStyle w:val="ConsPlusTitle"/>
        <w:jc w:val="center"/>
        <w:outlineLvl w:val="0"/>
      </w:pPr>
      <w:r>
        <w:t>АДМИНИСТРАЦИЯ Г. ВОЛОГДЫ</w:t>
      </w:r>
    </w:p>
    <w:p w:rsidR="005D5371" w:rsidRDefault="005D5371">
      <w:pPr>
        <w:pStyle w:val="ConsPlusTitle"/>
        <w:jc w:val="center"/>
      </w:pPr>
    </w:p>
    <w:p w:rsidR="005D5371" w:rsidRDefault="005D5371">
      <w:pPr>
        <w:pStyle w:val="ConsPlusTitle"/>
        <w:jc w:val="center"/>
      </w:pPr>
      <w:r>
        <w:t>ПОСТАНОВЛЕНИЕ</w:t>
      </w:r>
    </w:p>
    <w:p w:rsidR="005D5371" w:rsidRDefault="005D5371">
      <w:pPr>
        <w:pStyle w:val="ConsPlusTitle"/>
        <w:jc w:val="center"/>
      </w:pPr>
      <w:r>
        <w:t>от 26 октября 2020 г. N 1615</w:t>
      </w:r>
    </w:p>
    <w:p w:rsidR="005D5371" w:rsidRDefault="005D5371">
      <w:pPr>
        <w:pStyle w:val="ConsPlusTitle"/>
        <w:jc w:val="center"/>
      </w:pPr>
    </w:p>
    <w:p w:rsidR="005D5371" w:rsidRDefault="005D5371">
      <w:pPr>
        <w:pStyle w:val="ConsPlusTitle"/>
        <w:jc w:val="center"/>
      </w:pPr>
      <w:r>
        <w:t>О ВНЕСЕНИИ ИЗМЕНЕНИЙ В ПОСТАНОВЛЕНИЕ</w:t>
      </w:r>
    </w:p>
    <w:p w:rsidR="005D5371" w:rsidRDefault="005D5371">
      <w:pPr>
        <w:pStyle w:val="ConsPlusTitle"/>
        <w:jc w:val="center"/>
      </w:pPr>
      <w:r>
        <w:t>АДМИНИСТРАЦИИ ГОРОДА ВОЛОГДЫ ОТ 10 ОКТЯБРЯ 2014 ГОДА N 7671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7">
        <w:r>
          <w:rPr>
            <w:color w:val="0000FF"/>
          </w:rPr>
          <w:t>статей 27</w:t>
        </w:r>
      </w:hyperlink>
      <w:r>
        <w:t xml:space="preserve">, </w:t>
      </w:r>
      <w:hyperlink r:id="rId8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9">
        <w:r>
          <w:rPr>
            <w:color w:val="0000FF"/>
          </w:rPr>
          <w:t>программу</w:t>
        </w:r>
      </w:hyperlink>
      <w:r>
        <w:t xml:space="preserve"> "Обеспечение общественной безопасности", утвержденную постановлением Администрации города Вологды от 10 октября 2014 года N 7671 (с последующими изменениями), следующие изменения: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0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</w:pPr>
      <w:r>
        <w:t>"</w:t>
      </w:r>
    </w:p>
    <w:p w:rsidR="005D5371" w:rsidRDefault="005D5371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5D5371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D5371" w:rsidRDefault="005D5371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5D5371" w:rsidRDefault="005D5371">
            <w:pPr>
              <w:pStyle w:val="ConsPlusNormal"/>
            </w:pPr>
            <w:r>
              <w:t>Общий объем финансирования - 415319,4 тыс. рублей,</w:t>
            </w:r>
          </w:p>
          <w:p w:rsidR="005D5371" w:rsidRDefault="005D5371">
            <w:pPr>
              <w:pStyle w:val="ConsPlusNormal"/>
            </w:pPr>
            <w:r>
              <w:t>в том числе за счет средств бюджета города Вологды -</w:t>
            </w:r>
          </w:p>
          <w:p w:rsidR="005D5371" w:rsidRDefault="005D5371">
            <w:pPr>
              <w:pStyle w:val="ConsPlusNormal"/>
            </w:pPr>
            <w:r>
              <w:t>403974,1 тыс. рублей, по годам реализации:</w:t>
            </w:r>
          </w:p>
          <w:p w:rsidR="005D5371" w:rsidRDefault="005D5371">
            <w:pPr>
              <w:pStyle w:val="ConsPlusNormal"/>
            </w:pPr>
            <w:r>
              <w:t>2020 год - 77387,7 тыс. рублей;</w:t>
            </w:r>
          </w:p>
          <w:p w:rsidR="005D5371" w:rsidRDefault="005D5371">
            <w:pPr>
              <w:pStyle w:val="ConsPlusNormal"/>
            </w:pPr>
            <w:r>
              <w:t>2021 год - 66063,4 тыс. рублей;</w:t>
            </w:r>
          </w:p>
          <w:p w:rsidR="005D5371" w:rsidRDefault="005D5371">
            <w:pPr>
              <w:pStyle w:val="ConsPlusNormal"/>
            </w:pPr>
            <w:r>
              <w:t>2022 год - 66063,4 тыс. рублей;</w:t>
            </w:r>
          </w:p>
          <w:p w:rsidR="005D5371" w:rsidRDefault="005D5371">
            <w:pPr>
              <w:pStyle w:val="ConsPlusNormal"/>
            </w:pPr>
            <w:r>
              <w:t>2023 год - 68588,3 тыс. рублей;</w:t>
            </w:r>
          </w:p>
          <w:p w:rsidR="005D5371" w:rsidRDefault="005D5371">
            <w:pPr>
              <w:pStyle w:val="ConsPlusNormal"/>
            </w:pPr>
            <w:r>
              <w:t>2024 год - 68588,3 тыс. рублей;</w:t>
            </w:r>
          </w:p>
          <w:p w:rsidR="005D5371" w:rsidRDefault="005D5371">
            <w:pPr>
              <w:pStyle w:val="ConsPlusNormal"/>
            </w:pPr>
            <w:r>
              <w:t>2025 год - 68628,3 тыс. рублей</w:t>
            </w:r>
          </w:p>
        </w:tc>
      </w:tr>
    </w:tbl>
    <w:p w:rsidR="005D5371" w:rsidRDefault="005D5371">
      <w:pPr>
        <w:pStyle w:val="ConsPlusNormal"/>
        <w:spacing w:before="220"/>
        <w:jc w:val="right"/>
      </w:pPr>
      <w:r>
        <w:t>".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ind w:firstLine="540"/>
        <w:jc w:val="both"/>
      </w:pPr>
      <w:r>
        <w:t xml:space="preserve">1.2. </w:t>
      </w:r>
      <w:hyperlink r:id="rId11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5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right"/>
      </w:pPr>
      <w:r>
        <w:t>Мэр г. Вологды</w:t>
      </w:r>
    </w:p>
    <w:p w:rsidR="005D5371" w:rsidRDefault="005D5371">
      <w:pPr>
        <w:pStyle w:val="ConsPlusNormal"/>
        <w:jc w:val="right"/>
      </w:pPr>
      <w:r>
        <w:t>С.А.ВОРОПАНОВ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right"/>
        <w:outlineLvl w:val="0"/>
      </w:pPr>
      <w:r>
        <w:t>Приложение</w:t>
      </w:r>
    </w:p>
    <w:p w:rsidR="005D5371" w:rsidRDefault="005D5371">
      <w:pPr>
        <w:pStyle w:val="ConsPlusNormal"/>
        <w:jc w:val="right"/>
      </w:pPr>
      <w:r>
        <w:t>к Постановлению</w:t>
      </w:r>
    </w:p>
    <w:p w:rsidR="005D5371" w:rsidRDefault="005D5371">
      <w:pPr>
        <w:pStyle w:val="ConsPlusNormal"/>
        <w:jc w:val="right"/>
      </w:pPr>
      <w:r>
        <w:lastRenderedPageBreak/>
        <w:t>Администрации г. Вологды</w:t>
      </w:r>
    </w:p>
    <w:p w:rsidR="005D5371" w:rsidRDefault="005D5371">
      <w:pPr>
        <w:pStyle w:val="ConsPlusNormal"/>
        <w:jc w:val="right"/>
      </w:pPr>
      <w:r>
        <w:t>от 26 октября 2020 г. N 1615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right"/>
      </w:pPr>
      <w:r>
        <w:t>"Приложение N 3</w:t>
      </w:r>
    </w:p>
    <w:p w:rsidR="005D5371" w:rsidRDefault="005D5371">
      <w:pPr>
        <w:pStyle w:val="ConsPlusNormal"/>
        <w:jc w:val="right"/>
      </w:pPr>
      <w:r>
        <w:t>к Муниципальной программе</w:t>
      </w:r>
    </w:p>
    <w:p w:rsidR="005D5371" w:rsidRDefault="005D5371">
      <w:pPr>
        <w:pStyle w:val="ConsPlusNormal"/>
        <w:jc w:val="right"/>
      </w:pPr>
      <w:r>
        <w:t>"Обеспечение общественной безопасности"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Title"/>
        <w:jc w:val="center"/>
      </w:pPr>
      <w:bookmarkStart w:id="0" w:name="P45"/>
      <w:bookmarkEnd w:id="0"/>
      <w:r>
        <w:t>ФИНАНСОВОЕ ОБЕСПЕЧЕНИЕ</w:t>
      </w:r>
    </w:p>
    <w:p w:rsidR="005D5371" w:rsidRDefault="005D5371">
      <w:pPr>
        <w:pStyle w:val="ConsPlusTitle"/>
        <w:jc w:val="center"/>
      </w:pPr>
      <w:r>
        <w:t>МЕРОПРИЯТИЙ МУНИЦИПАЛЬНОЙ ПРОГРАММЫ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sectPr w:rsidR="005D5371" w:rsidSect="009D3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79"/>
        <w:gridCol w:w="2211"/>
        <w:gridCol w:w="1871"/>
        <w:gridCol w:w="1020"/>
        <w:gridCol w:w="1020"/>
        <w:gridCol w:w="1020"/>
        <w:gridCol w:w="1020"/>
        <w:gridCol w:w="1020"/>
        <w:gridCol w:w="1020"/>
        <w:gridCol w:w="1134"/>
      </w:tblGrid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lastRenderedPageBreak/>
              <w:t>N</w:t>
            </w:r>
          </w:p>
          <w:p w:rsidR="005D5371" w:rsidRDefault="005D5371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871" w:type="dxa"/>
            <w:vMerge w:val="restart"/>
          </w:tcPr>
          <w:p w:rsidR="005D5371" w:rsidRDefault="005D5371">
            <w:pPr>
              <w:pStyle w:val="ConsPlusNormal"/>
            </w:pPr>
            <w:r>
              <w:t>Источник финансирования &lt;*&gt;</w:t>
            </w:r>
          </w:p>
        </w:tc>
        <w:tc>
          <w:tcPr>
            <w:tcW w:w="7254" w:type="dxa"/>
            <w:gridSpan w:val="7"/>
          </w:tcPr>
          <w:p w:rsidR="005D5371" w:rsidRDefault="005D5371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</w:tr>
      <w:tr w:rsidR="005D5371">
        <w:tc>
          <w:tcPr>
            <w:tcW w:w="680" w:type="dxa"/>
          </w:tcPr>
          <w:p w:rsidR="005D5371" w:rsidRDefault="005D53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5D5371" w:rsidRDefault="005D53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5D5371" w:rsidRDefault="005D53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12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Повышение активности участия граждан, общественных объединений в охране общественного порядка и профилактике правонарушений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38919,0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8929,0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5998,0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38919,0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1.2.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Предупреждение беспризорности, безнадзорности, профилактика правонарушений несовершеннолетних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МБУ "МЦ "ГОР.COM 35"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1750,0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1750,0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1.3.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Информационное освещение мероприятий профилактического характера, направленных на охрану общественного порядка и профилактику правонарушений, в том числе организуемых в рамках мероприятий, профилактических акций и операций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Организация и проведение мониторинга доступа учащихся образовательных учреждений города к сайтам сети Интернет, содержащим информацию, причиняющую вред их здоровью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1.5.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Участие специалистов субъектов профилактики в межведомственных рейдах по семьям и несовершеннолетним, находящимся в социально опасном положении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1.6.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Участие специалистов субъектов профилактики в проведении городских родительских собраний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1.7.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совещания "Межведомственное взаимодействие специалистов в организации профилактики безнадзорности и правонарушений среди несовершеннолетних"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1.8.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профилактических рейдов по местам отдыха молодежи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1.9.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в общеобразовательных учреждениях города Вологды совещаний по вопросам профилактики безнадзорности и правонарушений несовершеннолетних с участием специалистов субъектов профилактики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УО, 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1.10.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профилактической работы с несовершеннолетними и их родителями по разъяснению ответственности за нарушение уголовного и административного законодательства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1.11.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 xml:space="preserve">Проведение в общеобразовательных учреждениях города Вологды спортивных соревнований, турниров, конкурсов, викторин, акций, иных мероприятий, </w:t>
            </w:r>
            <w:r>
              <w:lastRenderedPageBreak/>
              <w:t>направленных на формирование у детей и подростков заинтересованности в ведении здорового образа жизни с максимальным охватом обучающихся, их родителей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lastRenderedPageBreak/>
              <w:t>УО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1.12.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 xml:space="preserve">Обеспечение эксплуатации, внедрения, обслуживания, модернизации и замены технических средств, направленных на предупреждение правонарушений и преступлений в общественных местах и на улицах (установка, модернизация и замена систем фото-, видеофиксации нарушений общественного порядка, </w:t>
            </w:r>
            <w:hyperlink r:id="rId12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аппаратно-программного комплекса "Безопасный город")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9549,3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3371,7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6177,6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1.13.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Выполнение мероприятий по добровольной сдаче незаконно хранящегося оружия, боеприпасов, взрывчатых веществ и устройств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270,0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270,0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1.14.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Выполнение мероприятий по антитеррористической защищенности мест массового пребывания людей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8393,3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8393,3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7973,6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419,7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419,7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lastRenderedPageBreak/>
              <w:t>1.15.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Выполнение мероприятий, направленных на обеспечение пожарной безопасности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60,0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60,0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1.16.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мероприятий по профилактике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УИОС, УКИН, УФКМС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390,0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390,0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1.17.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Организация и проведение профилактической работы с обучающимися, в том числе с подростками группы социального риска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7746,0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7746,0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1.18.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Подготовка и повышение квалификации специалистов муниципальных учреждений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90,0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90,0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1.19.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тренингов для волонтеров (добровольцев) по вопросам профилактики немедицинского потребления наркотических средств и психотропных веществ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УИОС, МБУ "МЦ "ГОР.COM 35"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90,0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90,0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1.20.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Изготовление информационных материалов по профилактике незаконного распространения и немедицинского потребления наркотических средств и психотропных веществ и размещение их в СМИ, в информационно-телекоммуникационной сети "Интернет"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1710,0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1710,0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  <w:r>
              <w:t>1.21.</w:t>
            </w: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Проведение мероприятий МКУ "ЦГЗ г. Вологды" по обеспечению безопасности жизнедеятельности населения на территории муниципального образования "Город Вологда"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346441,8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57740,3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346441,8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 w:val="restart"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 w:val="restart"/>
          </w:tcPr>
          <w:p w:rsidR="005D5371" w:rsidRDefault="005D5371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АД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39189,0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8969,0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6038,0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6048,0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39189,0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МКУ "СГХ"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9576,4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6597,3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9097,5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59,2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6597,3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МБУ "МЦ "ГОР.COM 35"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1750,0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1750,0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7836,0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2045,0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7836,0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УКИН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240,0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150,0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150,0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МКУ "ЦГЗ г. Вологды"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346501,8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57750,3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346501,8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</w:pPr>
            <w:r>
              <w:t>МАУ "ИИЦ "Вологда-Портал"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1710,0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285,0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1710,0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5D5371" w:rsidRDefault="005D537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77387,7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66063,4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66063,4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68628,3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415319,4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9097,5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1123,9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11345,3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68290,2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64939,5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64939,5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68588,3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68628,3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403974,1</w:t>
            </w:r>
          </w:p>
        </w:tc>
      </w:tr>
      <w:tr w:rsidR="005D5371">
        <w:tc>
          <w:tcPr>
            <w:tcW w:w="680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4479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2211" w:type="dxa"/>
            <w:vMerge/>
          </w:tcPr>
          <w:p w:rsidR="005D5371" w:rsidRDefault="005D5371">
            <w:pPr>
              <w:pStyle w:val="ConsPlusNormal"/>
            </w:pPr>
          </w:p>
        </w:tc>
        <w:tc>
          <w:tcPr>
            <w:tcW w:w="1871" w:type="dxa"/>
          </w:tcPr>
          <w:p w:rsidR="005D5371" w:rsidRDefault="005D5371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5D5371" w:rsidRDefault="005D5371">
            <w:pPr>
              <w:pStyle w:val="ConsPlusNormal"/>
              <w:jc w:val="center"/>
            </w:pPr>
            <w:r>
              <w:t>0,0</w:t>
            </w:r>
          </w:p>
        </w:tc>
      </w:tr>
    </w:tbl>
    <w:p w:rsidR="005D5371" w:rsidRDefault="005D5371">
      <w:pPr>
        <w:pStyle w:val="ConsPlusNormal"/>
        <w:sectPr w:rsidR="005D537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ind w:firstLine="540"/>
        <w:jc w:val="both"/>
      </w:pPr>
      <w:r>
        <w:t>Используемые сокращения: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ФБ - федеральный бюджет;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РБ - региональный бюджет;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МБ - местный бюджет;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ВБ - внебюджетные средства;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АД - Административный департамент Администрации города Вологды;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МКУ "ЦГЗ г. Вологды" - муниципальное казенное учреждение "Центр гражданской защиты города Вологды";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МКУ "СГХ" - муниципальное казенное учреждение "Служба городского хозяйства";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МАУ "ИИЦ "Вологда-Портал" - муниципальное автономное учреждение "Информационно-издательский центр "Вологда-Портал";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МБУ "МЦ "ГОР.COM 35" - муниципальное бюджетное учреждение "Молодежный центр "ГОР.COM 35";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УИОС - Управление информации и общественных связей Администрации города Вологды;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5D5371" w:rsidRDefault="005D5371">
      <w:pPr>
        <w:pStyle w:val="ConsPlusNormal"/>
        <w:spacing w:before="220"/>
        <w:ind w:firstLine="540"/>
        <w:jc w:val="both"/>
      </w:pPr>
      <w:r>
        <w:t>УКИН - Управление культуры и историко-культурного наследия Администрации города Вологды.".</w:t>
      </w: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jc w:val="both"/>
      </w:pPr>
    </w:p>
    <w:p w:rsidR="005D5371" w:rsidRDefault="005D53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A2F" w:rsidRDefault="00476A2F">
      <w:bookmarkStart w:id="1" w:name="_GoBack"/>
      <w:bookmarkEnd w:id="1"/>
    </w:p>
    <w:sectPr w:rsidR="00476A2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71"/>
    <w:rsid w:val="00476A2F"/>
    <w:rsid w:val="005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3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3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3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3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3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3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3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3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F741DA7BD3192ED8CBB6B733542D6EBB9C97E200FD825AAD3E8D77EDB9C465A8BDC10EB50101F71BE8BCBA65C9F8C9F7EF385002F41F29D0F948C7x76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F741DA7BD3192ED8CBB6B733542D6EBB9C97E200FD825AAD3E8D77EDB9C465A8BDC10EB50101F71BE9B1BB61C9F8C9F7EF385002F41F29D0F948C7x76EL" TargetMode="External"/><Relationship Id="rId12" Type="http://schemas.openxmlformats.org/officeDocument/2006/relationships/hyperlink" Target="consultantplus://offline/ref=2A836360F714F0D445CB78614E58D115627F323D01C4C4960DD57E50A79269526B7B8A7AE77286FE0DD5576CA257C13CD0824A11C1F205EBy26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F741DA7BD3192ED8CBB6B733542D6EBB9C97E200F2815CAC3C8D77EDB9C465A8BDC10EB50101F71BEEB1BB66C9F8C9F7EF385002F41F29D0F948C7x76EL" TargetMode="External"/><Relationship Id="rId11" Type="http://schemas.openxmlformats.org/officeDocument/2006/relationships/hyperlink" Target="consultantplus://offline/ref=A3F741DA7BD3192ED8CBB6B733542D6EBB9C97E200FC865BA1338D77EDB9C465A8BDC10EB50101F71AE8B4BC6DC9F8C9F7EF385002F41F29D0F948C7x76EL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3F741DA7BD3192ED8CBB6B733542D6EBB9C97E200FC865BA1338D77EDB9C465A8BDC10EB50101F71AEBB3BF63C9F8C9F7EF385002F41F29D0F948C7x76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F741DA7BD3192ED8CBB6B733542D6EBB9C97E200FC865BA1338D77EDB9C465A8BDC10EB50101F71AEBB3B960C9F8C9F7EF385002F41F29D0F948C7x76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2023-04-05T11:58:00Z</dcterms:created>
  <dcterms:modified xsi:type="dcterms:W3CDTF">2023-04-05T11:59:00Z</dcterms:modified>
</cp:coreProperties>
</file>