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D2" w:rsidRPr="009C3ED2" w:rsidRDefault="009C3E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Утверждены</w:t>
      </w:r>
    </w:p>
    <w:p w:rsidR="009C3ED2" w:rsidRPr="009C3ED2" w:rsidRDefault="009C3E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Решением</w:t>
      </w:r>
    </w:p>
    <w:p w:rsidR="009C3ED2" w:rsidRPr="009C3ED2" w:rsidRDefault="009C3E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9C3ED2" w:rsidRPr="009C3ED2" w:rsidRDefault="009C3E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от 25 ноября 2021 г. N 554</w:t>
      </w:r>
    </w:p>
    <w:p w:rsidR="009C3ED2" w:rsidRPr="009C3ED2" w:rsidRDefault="009C3E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3ED2" w:rsidRPr="009C3ED2" w:rsidRDefault="009C3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ЗНАЧЕНИЯ,</w:t>
      </w:r>
    </w:p>
    <w:p w:rsidR="009C3ED2" w:rsidRPr="009C3ED2" w:rsidRDefault="009C3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 xml:space="preserve">ИНДИКАТИВНЫЕ ПОКАЗАТЕЛИ ДЛЯ </w:t>
      </w:r>
      <w:proofErr w:type="gramStart"/>
      <w:r w:rsidRPr="009C3ED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C3ED2" w:rsidRPr="009C3ED2" w:rsidRDefault="009C3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КОНТРОЛЯ В СФЕРЕ БЛАГОУСТРОЙСТВА</w:t>
      </w:r>
    </w:p>
    <w:p w:rsidR="009C3ED2" w:rsidRPr="009C3ED2" w:rsidRDefault="009C3ED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ED2" w:rsidRPr="009C3E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D2" w:rsidRPr="009C3ED2" w:rsidRDefault="009C3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D2" w:rsidRPr="009C3ED2" w:rsidRDefault="009C3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ED2" w:rsidRPr="009C3ED2" w:rsidRDefault="009C3E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9C3ED2" w:rsidRPr="009C3ED2" w:rsidRDefault="009C3E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(введены </w:t>
            </w:r>
            <w:hyperlink r:id="rId5">
              <w:r w:rsidRPr="009C3ED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решением</w:t>
              </w:r>
            </w:hyperlink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Вологодской городской Думы</w:t>
            </w:r>
            <w:proofErr w:type="gramEnd"/>
          </w:p>
          <w:p w:rsidR="009C3ED2" w:rsidRPr="009C3ED2" w:rsidRDefault="009C3E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09.12.2021 N 579;</w:t>
            </w:r>
          </w:p>
          <w:p w:rsidR="009C3ED2" w:rsidRPr="009C3ED2" w:rsidRDefault="009C3E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в ред. </w:t>
            </w:r>
            <w:hyperlink r:id="rId6">
              <w:r w:rsidRPr="009C3ED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Вологодской городской Думы</w:t>
            </w:r>
          </w:p>
          <w:p w:rsidR="009C3ED2" w:rsidRPr="009C3ED2" w:rsidRDefault="009C3E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D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17.02.2022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D2" w:rsidRPr="009C3ED2" w:rsidRDefault="009C3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3ED2" w:rsidRPr="009C3ED2" w:rsidRDefault="009C3E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3ED2" w:rsidRPr="009C3ED2" w:rsidRDefault="009C3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1. Ключевыми показателями муниципального контроля в сфере благоустройства и их целевыми значениями являются: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 xml:space="preserve">доля установленных случаев </w:t>
      </w:r>
      <w:proofErr w:type="gramStart"/>
      <w:r w:rsidRPr="009C3ED2">
        <w:rPr>
          <w:rFonts w:ascii="Times New Roman" w:hAnsi="Times New Roman" w:cs="Times New Roman"/>
          <w:sz w:val="26"/>
          <w:szCs w:val="26"/>
        </w:rPr>
        <w:t>причинения</w:t>
      </w:r>
      <w:proofErr w:type="gramEnd"/>
      <w:r w:rsidRPr="009C3ED2">
        <w:rPr>
          <w:rFonts w:ascii="Times New Roman" w:hAnsi="Times New Roman" w:cs="Times New Roman"/>
          <w:sz w:val="26"/>
          <w:szCs w:val="26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(не более 10 процентов от общего количества проведенных контрольных мероприятий);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доля предписаний, выполненных контролируемыми лицами в установленные сроки (не менее 80 процентов от общего количества выданных предписаний);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доля контрольных мероприятий, по результатам которых материалы о выявленных нарушениях переданы в уполномоченные органы для возбуждения уголовных дел (не более 5 процентов от общего количества контрольных мероприятий).</w:t>
      </w:r>
    </w:p>
    <w:p w:rsidR="009C3ED2" w:rsidRPr="009C3ED2" w:rsidRDefault="009C3ED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3ED2">
        <w:rPr>
          <w:rFonts w:ascii="Times New Roman" w:hAnsi="Times New Roman" w:cs="Times New Roman"/>
          <w:sz w:val="26"/>
          <w:szCs w:val="26"/>
        </w:rPr>
        <w:t>2. Индикативными показателями муниципального контроля в сфере благоустройства являются: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плановых контрольных мероприятий, проведенных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внеплановых контрольных мероприятий, проведенных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общее количество контрольных мероприятий с взаимодействием, проведенных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lastRenderedPageBreak/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сумма административных штрафов, наложенных по результатам контрольных мероприятий,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общее количество учтенных объектов контроля на конец отчетного периода;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учтенных контролируемых лиц на конец отчетного периода;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C3ED2" w:rsidRPr="009C3ED2" w:rsidRDefault="009C3E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ED2">
        <w:rPr>
          <w:rFonts w:ascii="Times New Roman" w:hAnsi="Times New Roman" w:cs="Times New Roman"/>
          <w:sz w:val="26"/>
          <w:szCs w:val="26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743417" w:rsidRDefault="009C3ED2" w:rsidP="009C3ED2">
      <w:pPr>
        <w:pStyle w:val="ConsPlusNormal"/>
        <w:jc w:val="both"/>
      </w:pPr>
      <w:r w:rsidRPr="009C3ED2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7">
        <w:r w:rsidRPr="009C3ED2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C3ED2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17.02.2022 N 620)</w:t>
      </w:r>
    </w:p>
    <w:sectPr w:rsidR="00743417" w:rsidSect="00CB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D2"/>
    <w:rsid w:val="00743417"/>
    <w:rsid w:val="009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84737A86E69DEC73BD9CBF4F11089E4A449829AA06AB0C0C8CCAF835C6B891C09F949C8475CDEE06A15489C86D38241310934F0B96A638DCC5251y0W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84737A86E69DEC73BD9CBF4F11089E4A449829AA06AB0C0C8CCAF835C6B891C09F949C8475CDEE06A15489C86D38241310934F0B96A638DCC5251y0W6F" TargetMode="External"/><Relationship Id="rId5" Type="http://schemas.openxmlformats.org/officeDocument/2006/relationships/hyperlink" Target="consultantplus://offline/ref=8F384737A86E69DEC73BD9CBF4F11089E4A449829AA069B1C0CACCAF835C6B891C09F949C8475CDEE06A154A9086D38241310934F0B96A638DCC5251y0W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2022-09-01T05:22:00Z</dcterms:created>
  <dcterms:modified xsi:type="dcterms:W3CDTF">2022-09-01T05:25:00Z</dcterms:modified>
</cp:coreProperties>
</file>