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56" w:rsidRDefault="00B82556">
      <w:pPr>
        <w:pStyle w:val="ConsPlusTitle"/>
        <w:jc w:val="center"/>
        <w:outlineLvl w:val="0"/>
      </w:pPr>
      <w:proofErr w:type="gramStart"/>
      <w:r>
        <w:t>АДМИНИСТРАЦИЯ Г</w:t>
      </w:r>
      <w:proofErr w:type="gramEnd"/>
      <w:r>
        <w:t>. ВОЛОГДЫ</w:t>
      </w:r>
    </w:p>
    <w:p w:rsidR="00B82556" w:rsidRDefault="00B82556">
      <w:pPr>
        <w:pStyle w:val="ConsPlusTitle"/>
        <w:jc w:val="both"/>
      </w:pPr>
    </w:p>
    <w:p w:rsidR="00B82556" w:rsidRDefault="00B82556">
      <w:pPr>
        <w:pStyle w:val="ConsPlusTitle"/>
        <w:jc w:val="center"/>
      </w:pPr>
      <w:r>
        <w:t>ПОСТАНОВЛЕНИЕ</w:t>
      </w:r>
    </w:p>
    <w:p w:rsidR="00B82556" w:rsidRDefault="00B82556">
      <w:pPr>
        <w:pStyle w:val="ConsPlusTitle"/>
        <w:jc w:val="center"/>
      </w:pPr>
      <w:r>
        <w:t>от 3 февраля 2016 г. N 83</w:t>
      </w:r>
    </w:p>
    <w:p w:rsidR="00B82556" w:rsidRDefault="00B82556">
      <w:pPr>
        <w:pStyle w:val="ConsPlusTitle"/>
        <w:jc w:val="both"/>
      </w:pPr>
    </w:p>
    <w:p w:rsidR="00B82556" w:rsidRDefault="00B82556">
      <w:pPr>
        <w:pStyle w:val="ConsPlusTitle"/>
        <w:jc w:val="center"/>
      </w:pPr>
      <w:r>
        <w:t>ОБ УТВЕРЖДЕНИИ МЕТОДИКИ ОЦЕНКИ ЭФФЕКТИВНОСТИ</w:t>
      </w:r>
    </w:p>
    <w:p w:rsidR="00B82556" w:rsidRDefault="00B82556">
      <w:pPr>
        <w:pStyle w:val="ConsPlusTitle"/>
        <w:jc w:val="center"/>
      </w:pPr>
      <w:r>
        <w:t>РЕАЛИЗАЦИИ МУНИЦИПАЛЬНЫХ ПРОГРАММ НА ТЕРРИТОРИИ</w:t>
      </w:r>
    </w:p>
    <w:p w:rsidR="00B82556" w:rsidRDefault="00B82556">
      <w:pPr>
        <w:pStyle w:val="ConsPlusTitle"/>
        <w:jc w:val="center"/>
      </w:pPr>
      <w:r>
        <w:t>ГОРОДСКОГО ОКРУГА ГОРОДА ВОЛОГДЫ</w:t>
      </w:r>
    </w:p>
    <w:p w:rsidR="00B82556" w:rsidRDefault="00B825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825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556" w:rsidRDefault="00B825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556" w:rsidRDefault="00B825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2556" w:rsidRDefault="00B825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2556" w:rsidRDefault="00B825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B82556" w:rsidRDefault="00B825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4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15.03.2017 </w:t>
            </w:r>
            <w:hyperlink r:id="rId5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13.09.2021 </w:t>
            </w:r>
            <w:hyperlink r:id="rId6">
              <w:r>
                <w:rPr>
                  <w:color w:val="0000FF"/>
                </w:rPr>
                <w:t>N 1406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556" w:rsidRDefault="00B82556">
            <w:pPr>
              <w:pStyle w:val="ConsPlusNormal"/>
            </w:pPr>
          </w:p>
        </w:tc>
      </w:tr>
    </w:tbl>
    <w:p w:rsidR="00B82556" w:rsidRDefault="00B82556">
      <w:pPr>
        <w:pStyle w:val="ConsPlusNormal"/>
        <w:jc w:val="both"/>
      </w:pPr>
    </w:p>
    <w:p w:rsidR="00B82556" w:rsidRDefault="00B82556">
      <w:pPr>
        <w:pStyle w:val="ConsPlusNormal"/>
        <w:ind w:firstLine="540"/>
        <w:jc w:val="both"/>
      </w:pPr>
      <w:proofErr w:type="gramStart"/>
      <w:r>
        <w:t xml:space="preserve">В соответствии с Бюджетным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9">
        <w:r>
          <w:rPr>
            <w:color w:val="0000FF"/>
          </w:rPr>
          <w:t>статей 27</w:t>
        </w:r>
      </w:hyperlink>
      <w:r>
        <w:t xml:space="preserve">, </w:t>
      </w:r>
      <w:hyperlink r:id="rId10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  <w:proofErr w:type="gramEnd"/>
    </w:p>
    <w:p w:rsidR="00B82556" w:rsidRDefault="00B8255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Вологды от 13.09.2021 N 1406)</w:t>
      </w:r>
    </w:p>
    <w:p w:rsidR="00B82556" w:rsidRDefault="00B82556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3">
        <w:r>
          <w:rPr>
            <w:color w:val="0000FF"/>
          </w:rPr>
          <w:t>Методику</w:t>
        </w:r>
      </w:hyperlink>
      <w:r>
        <w:t xml:space="preserve"> оценки эффективности реализации муниципальных программ на территории городского округа города Вологды.</w:t>
      </w:r>
    </w:p>
    <w:p w:rsidR="00B82556" w:rsidRDefault="00B825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г. Вологды от 13.09.2021 N 1406)</w:t>
      </w:r>
    </w:p>
    <w:p w:rsidR="00B82556" w:rsidRDefault="00B8255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Департамент финансов Администрации города Вологды.</w:t>
      </w:r>
    </w:p>
    <w:p w:rsidR="00B82556" w:rsidRDefault="00B825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Вологды от 30.06.2016 </w:t>
      </w:r>
      <w:hyperlink r:id="rId13">
        <w:r>
          <w:rPr>
            <w:color w:val="0000FF"/>
          </w:rPr>
          <w:t>N 752</w:t>
        </w:r>
      </w:hyperlink>
      <w:r>
        <w:t xml:space="preserve">, от 15.03.2017 </w:t>
      </w:r>
      <w:hyperlink r:id="rId14">
        <w:r>
          <w:rPr>
            <w:color w:val="0000FF"/>
          </w:rPr>
          <w:t>N 246</w:t>
        </w:r>
      </w:hyperlink>
      <w:r>
        <w:t>)</w:t>
      </w:r>
    </w:p>
    <w:p w:rsidR="00B82556" w:rsidRDefault="00B82556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B82556" w:rsidRDefault="00B82556">
      <w:pPr>
        <w:pStyle w:val="ConsPlusNormal"/>
        <w:jc w:val="both"/>
      </w:pPr>
    </w:p>
    <w:p w:rsidR="00B82556" w:rsidRDefault="00B82556">
      <w:pPr>
        <w:pStyle w:val="ConsPlusNormal"/>
        <w:jc w:val="right"/>
      </w:pPr>
      <w:r>
        <w:t>Глава г. Вологды</w:t>
      </w:r>
    </w:p>
    <w:p w:rsidR="00B82556" w:rsidRDefault="00B82556">
      <w:pPr>
        <w:pStyle w:val="ConsPlusNormal"/>
        <w:jc w:val="right"/>
      </w:pPr>
      <w:r>
        <w:t>Е.Б.ШУЛЕПОВ</w:t>
      </w:r>
    </w:p>
    <w:p w:rsidR="00B82556" w:rsidRDefault="00B82556">
      <w:pPr>
        <w:pStyle w:val="ConsPlusNormal"/>
        <w:jc w:val="both"/>
      </w:pPr>
    </w:p>
    <w:p w:rsidR="00B82556" w:rsidRDefault="00B82556">
      <w:pPr>
        <w:pStyle w:val="ConsPlusNormal"/>
        <w:jc w:val="both"/>
      </w:pPr>
    </w:p>
    <w:p w:rsidR="00B82556" w:rsidRDefault="00B82556">
      <w:pPr>
        <w:pStyle w:val="ConsPlusNormal"/>
        <w:jc w:val="both"/>
      </w:pPr>
    </w:p>
    <w:p w:rsidR="00B82556" w:rsidRDefault="00B82556">
      <w:pPr>
        <w:pStyle w:val="ConsPlusNormal"/>
        <w:jc w:val="both"/>
      </w:pPr>
    </w:p>
    <w:p w:rsidR="00B82556" w:rsidRDefault="00B82556">
      <w:pPr>
        <w:pStyle w:val="ConsPlusNormal"/>
        <w:jc w:val="both"/>
      </w:pPr>
    </w:p>
    <w:p w:rsidR="00B82556" w:rsidRDefault="00B82556">
      <w:pPr>
        <w:pStyle w:val="ConsPlusNormal"/>
        <w:jc w:val="right"/>
        <w:outlineLvl w:val="0"/>
      </w:pPr>
    </w:p>
    <w:p w:rsidR="00B82556" w:rsidRDefault="00B82556">
      <w:pPr>
        <w:pStyle w:val="ConsPlusNormal"/>
        <w:jc w:val="right"/>
        <w:outlineLvl w:val="0"/>
      </w:pPr>
    </w:p>
    <w:p w:rsidR="00B82556" w:rsidRDefault="00B82556">
      <w:pPr>
        <w:pStyle w:val="ConsPlusNormal"/>
        <w:jc w:val="right"/>
        <w:outlineLvl w:val="0"/>
      </w:pPr>
    </w:p>
    <w:p w:rsidR="00B82556" w:rsidRDefault="00B82556">
      <w:pPr>
        <w:pStyle w:val="ConsPlusNormal"/>
        <w:jc w:val="right"/>
        <w:outlineLvl w:val="0"/>
      </w:pPr>
    </w:p>
    <w:p w:rsidR="00B82556" w:rsidRDefault="00B82556">
      <w:pPr>
        <w:pStyle w:val="ConsPlusNormal"/>
        <w:jc w:val="right"/>
        <w:outlineLvl w:val="0"/>
      </w:pPr>
    </w:p>
    <w:p w:rsidR="00B82556" w:rsidRDefault="00B82556">
      <w:pPr>
        <w:pStyle w:val="ConsPlusNormal"/>
        <w:jc w:val="right"/>
        <w:outlineLvl w:val="0"/>
      </w:pPr>
    </w:p>
    <w:p w:rsidR="00B82556" w:rsidRDefault="00B82556">
      <w:pPr>
        <w:pStyle w:val="ConsPlusNormal"/>
        <w:jc w:val="right"/>
        <w:outlineLvl w:val="0"/>
      </w:pPr>
    </w:p>
    <w:p w:rsidR="00B82556" w:rsidRDefault="00B82556">
      <w:pPr>
        <w:pStyle w:val="ConsPlusNormal"/>
        <w:jc w:val="right"/>
        <w:outlineLvl w:val="0"/>
      </w:pPr>
    </w:p>
    <w:p w:rsidR="00B82556" w:rsidRDefault="00B82556">
      <w:pPr>
        <w:pStyle w:val="ConsPlusNormal"/>
        <w:jc w:val="right"/>
        <w:outlineLvl w:val="0"/>
      </w:pPr>
    </w:p>
    <w:p w:rsidR="00B82556" w:rsidRDefault="00B82556">
      <w:pPr>
        <w:pStyle w:val="ConsPlusNormal"/>
        <w:jc w:val="right"/>
        <w:outlineLvl w:val="0"/>
      </w:pPr>
    </w:p>
    <w:p w:rsidR="00B82556" w:rsidRDefault="00B82556">
      <w:pPr>
        <w:pStyle w:val="ConsPlusNormal"/>
        <w:jc w:val="right"/>
        <w:outlineLvl w:val="0"/>
      </w:pPr>
    </w:p>
    <w:p w:rsidR="00B82556" w:rsidRDefault="00B82556">
      <w:pPr>
        <w:pStyle w:val="ConsPlusNormal"/>
        <w:jc w:val="right"/>
        <w:outlineLvl w:val="0"/>
      </w:pPr>
    </w:p>
    <w:p w:rsidR="00B82556" w:rsidRDefault="00B82556">
      <w:pPr>
        <w:pStyle w:val="ConsPlusNormal"/>
        <w:jc w:val="right"/>
        <w:outlineLvl w:val="0"/>
      </w:pPr>
    </w:p>
    <w:p w:rsidR="00B82556" w:rsidRDefault="00B82556">
      <w:pPr>
        <w:pStyle w:val="ConsPlusNormal"/>
        <w:jc w:val="right"/>
        <w:outlineLvl w:val="0"/>
      </w:pPr>
    </w:p>
    <w:p w:rsidR="00B82556" w:rsidRDefault="00B82556">
      <w:pPr>
        <w:pStyle w:val="ConsPlusNormal"/>
        <w:jc w:val="right"/>
        <w:outlineLvl w:val="0"/>
      </w:pPr>
      <w:r>
        <w:lastRenderedPageBreak/>
        <w:t>Утверждена</w:t>
      </w:r>
    </w:p>
    <w:p w:rsidR="00B82556" w:rsidRDefault="00B82556">
      <w:pPr>
        <w:pStyle w:val="ConsPlusNormal"/>
        <w:jc w:val="right"/>
      </w:pPr>
      <w:r>
        <w:t>Постановлением</w:t>
      </w:r>
    </w:p>
    <w:p w:rsidR="00B82556" w:rsidRDefault="00B82556">
      <w:pPr>
        <w:pStyle w:val="ConsPlusNormal"/>
        <w:jc w:val="right"/>
      </w:pPr>
      <w:r>
        <w:t>Администрации г. Вологды</w:t>
      </w:r>
    </w:p>
    <w:p w:rsidR="00B82556" w:rsidRDefault="00B82556">
      <w:pPr>
        <w:pStyle w:val="ConsPlusNormal"/>
        <w:jc w:val="right"/>
      </w:pPr>
      <w:r>
        <w:t>от 3 февраля 2016 г. N 83</w:t>
      </w:r>
    </w:p>
    <w:p w:rsidR="00B82556" w:rsidRDefault="00B82556">
      <w:pPr>
        <w:pStyle w:val="ConsPlusNormal"/>
        <w:jc w:val="both"/>
      </w:pPr>
    </w:p>
    <w:p w:rsidR="00B82556" w:rsidRDefault="00B82556">
      <w:pPr>
        <w:pStyle w:val="ConsPlusTitle"/>
        <w:jc w:val="center"/>
      </w:pPr>
      <w:bookmarkStart w:id="0" w:name="P33"/>
      <w:bookmarkEnd w:id="0"/>
      <w:r>
        <w:t>МЕТОДИКА</w:t>
      </w:r>
    </w:p>
    <w:p w:rsidR="00B82556" w:rsidRDefault="00B82556">
      <w:pPr>
        <w:pStyle w:val="ConsPlusTitle"/>
        <w:jc w:val="center"/>
      </w:pPr>
      <w:r>
        <w:t>ОЦЕНКИ ЭФФЕКТИВНОСТИ РЕАЛИЗАЦИИ</w:t>
      </w:r>
    </w:p>
    <w:p w:rsidR="00B82556" w:rsidRDefault="00B82556">
      <w:pPr>
        <w:pStyle w:val="ConsPlusTitle"/>
        <w:jc w:val="center"/>
      </w:pPr>
      <w:r>
        <w:t>МУНИЦИПАЛЬНЫХ ПРОГРАММ НА ТЕРРИТОРИИ</w:t>
      </w:r>
    </w:p>
    <w:p w:rsidR="00B82556" w:rsidRDefault="00B82556">
      <w:pPr>
        <w:pStyle w:val="ConsPlusTitle"/>
        <w:jc w:val="center"/>
      </w:pPr>
      <w:r>
        <w:t>ГОРОДСКОГО ОКРУГА ГОРОДА ВОЛОГДЫ</w:t>
      </w:r>
    </w:p>
    <w:p w:rsidR="00B82556" w:rsidRDefault="00B825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825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556" w:rsidRDefault="00B825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556" w:rsidRDefault="00B825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2556" w:rsidRDefault="00B825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2556" w:rsidRDefault="00B825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B82556" w:rsidRDefault="00B82556">
            <w:pPr>
              <w:pStyle w:val="ConsPlusNormal"/>
              <w:jc w:val="center"/>
            </w:pPr>
            <w:r>
              <w:rPr>
                <w:color w:val="392C69"/>
              </w:rPr>
              <w:t>от 13.09.2021 N 1406)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556" w:rsidRDefault="00B82556">
            <w:pPr>
              <w:pStyle w:val="ConsPlusNormal"/>
            </w:pPr>
          </w:p>
        </w:tc>
      </w:tr>
    </w:tbl>
    <w:p w:rsidR="00B82556" w:rsidRDefault="00B82556">
      <w:pPr>
        <w:pStyle w:val="ConsPlusNormal"/>
        <w:jc w:val="both"/>
      </w:pPr>
    </w:p>
    <w:p w:rsidR="00B82556" w:rsidRDefault="00B82556">
      <w:pPr>
        <w:pStyle w:val="ConsPlusNormal"/>
        <w:ind w:firstLine="540"/>
        <w:jc w:val="both"/>
      </w:pPr>
      <w:r>
        <w:t xml:space="preserve">1. Настоящая Методика устанавливает процедуру </w:t>
      </w:r>
      <w:proofErr w:type="gramStart"/>
      <w:r>
        <w:t>оценки эффективности реализации муниципальных программ городского округа</w:t>
      </w:r>
      <w:proofErr w:type="gramEnd"/>
      <w:r>
        <w:t xml:space="preserve"> города Вологды (далее - Оценка, Программа соответственно).</w:t>
      </w:r>
    </w:p>
    <w:p w:rsidR="00B82556" w:rsidRDefault="00B825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Вологды от 13.09.2021 N 1406)</w:t>
      </w:r>
    </w:p>
    <w:p w:rsidR="00B82556" w:rsidRDefault="00B8255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Оценка проводится Департаментом финансов Администрации города Вологды на основании полученных от разработчиков Программ отчетов о ее выполнении и настоящей Методики в сроки, установленные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 (с последующими изменениями).</w:t>
      </w:r>
      <w:proofErr w:type="gramEnd"/>
    </w:p>
    <w:p w:rsidR="00B82556" w:rsidRDefault="00B825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Вологды от 13.09.2021 N 1406)</w:t>
      </w:r>
    </w:p>
    <w:p w:rsidR="00B82556" w:rsidRDefault="00B82556">
      <w:pPr>
        <w:pStyle w:val="ConsPlusNormal"/>
        <w:spacing w:before="220"/>
        <w:ind w:firstLine="540"/>
        <w:jc w:val="both"/>
      </w:pPr>
      <w:r>
        <w:t xml:space="preserve">3. </w:t>
      </w:r>
      <w:hyperlink w:anchor="P62">
        <w:r>
          <w:rPr>
            <w:color w:val="0000FF"/>
          </w:rPr>
          <w:t>Перечень</w:t>
        </w:r>
      </w:hyperlink>
      <w:r>
        <w:t xml:space="preserve"> показателей Оценки представлен в приложении к настоящей Методике.</w:t>
      </w:r>
    </w:p>
    <w:p w:rsidR="00B82556" w:rsidRDefault="00B82556">
      <w:pPr>
        <w:pStyle w:val="ConsPlusNormal"/>
        <w:spacing w:before="220"/>
        <w:ind w:firstLine="540"/>
        <w:jc w:val="both"/>
      </w:pPr>
      <w:r>
        <w:t xml:space="preserve">4. Оценка (Э </w:t>
      </w:r>
      <w:proofErr w:type="spellStart"/>
      <w:r>
        <w:t>мп</w:t>
      </w:r>
      <w:proofErr w:type="spellEnd"/>
      <w:r>
        <w:t>) определяется в следующем порядке:</w:t>
      </w:r>
    </w:p>
    <w:p w:rsidR="00B82556" w:rsidRDefault="00B82556">
      <w:pPr>
        <w:pStyle w:val="ConsPlusNormal"/>
        <w:spacing w:before="220"/>
        <w:ind w:firstLine="540"/>
        <w:jc w:val="both"/>
      </w:pPr>
      <w:r>
        <w:t>при</w:t>
      </w:r>
      <w:proofErr w:type="gramStart"/>
      <w:r>
        <w:t xml:space="preserve"> Э</w:t>
      </w:r>
      <w:proofErr w:type="gramEnd"/>
      <w:r>
        <w:t xml:space="preserve"> </w:t>
      </w:r>
      <w:proofErr w:type="spellStart"/>
      <w:r>
        <w:t>мп</w:t>
      </w:r>
      <w:proofErr w:type="spellEnd"/>
      <w:r>
        <w:t xml:space="preserve"> &gt;= 0.95 - реализация Программы признается эффективной;</w:t>
      </w:r>
    </w:p>
    <w:p w:rsidR="00B82556" w:rsidRDefault="00B82556">
      <w:pPr>
        <w:pStyle w:val="ConsPlusNormal"/>
        <w:spacing w:before="220"/>
        <w:ind w:firstLine="540"/>
        <w:jc w:val="both"/>
      </w:pPr>
      <w:r>
        <w:t>при 0.95</w:t>
      </w:r>
      <w:proofErr w:type="gramStart"/>
      <w:r>
        <w:t xml:space="preserve"> &gt; Э</w:t>
      </w:r>
      <w:proofErr w:type="gramEnd"/>
      <w:r>
        <w:t xml:space="preserve"> </w:t>
      </w:r>
      <w:proofErr w:type="spellStart"/>
      <w:r>
        <w:t>мп</w:t>
      </w:r>
      <w:proofErr w:type="spellEnd"/>
      <w:r>
        <w:t xml:space="preserve"> &gt;= 0.9 - реализация Программы признается умеренно эффективной;</w:t>
      </w:r>
    </w:p>
    <w:p w:rsidR="00B82556" w:rsidRDefault="00B82556">
      <w:pPr>
        <w:pStyle w:val="ConsPlusNormal"/>
        <w:spacing w:before="220"/>
        <w:ind w:firstLine="540"/>
        <w:jc w:val="both"/>
      </w:pPr>
      <w:r>
        <w:t>при 0.9</w:t>
      </w:r>
      <w:proofErr w:type="gramStart"/>
      <w:r>
        <w:t xml:space="preserve"> &gt; Э</w:t>
      </w:r>
      <w:proofErr w:type="gramEnd"/>
      <w:r>
        <w:t xml:space="preserve"> </w:t>
      </w:r>
      <w:proofErr w:type="spellStart"/>
      <w:r>
        <w:t>мп</w:t>
      </w:r>
      <w:proofErr w:type="spellEnd"/>
      <w:r>
        <w:t xml:space="preserve"> &gt;= 0.8 - реализация Программы признается низкоэффективной;</w:t>
      </w:r>
    </w:p>
    <w:p w:rsidR="00B82556" w:rsidRDefault="00B82556">
      <w:pPr>
        <w:pStyle w:val="ConsPlusNormal"/>
        <w:spacing w:before="220"/>
        <w:ind w:firstLine="540"/>
        <w:jc w:val="both"/>
      </w:pPr>
      <w:r>
        <w:t>при</w:t>
      </w:r>
      <w:proofErr w:type="gramStart"/>
      <w:r>
        <w:t xml:space="preserve"> Э</w:t>
      </w:r>
      <w:proofErr w:type="gramEnd"/>
      <w:r>
        <w:t xml:space="preserve"> </w:t>
      </w:r>
      <w:proofErr w:type="spellStart"/>
      <w:r>
        <w:t>мп</w:t>
      </w:r>
      <w:proofErr w:type="spellEnd"/>
      <w:r>
        <w:t xml:space="preserve"> &lt; 0.8 - реализация Программы признается неэффективной.</w:t>
      </w:r>
    </w:p>
    <w:p w:rsidR="00B82556" w:rsidRDefault="00B82556">
      <w:pPr>
        <w:pStyle w:val="ConsPlusNormal"/>
        <w:jc w:val="both"/>
      </w:pPr>
    </w:p>
    <w:p w:rsidR="00B82556" w:rsidRDefault="00B82556">
      <w:pPr>
        <w:pStyle w:val="ConsPlusNormal"/>
        <w:jc w:val="both"/>
      </w:pPr>
    </w:p>
    <w:p w:rsidR="00B82556" w:rsidRDefault="00B82556">
      <w:pPr>
        <w:pStyle w:val="ConsPlusNormal"/>
        <w:jc w:val="both"/>
      </w:pPr>
    </w:p>
    <w:p w:rsidR="00B82556" w:rsidRDefault="00B82556">
      <w:pPr>
        <w:pStyle w:val="ConsPlusNormal"/>
        <w:jc w:val="both"/>
      </w:pPr>
    </w:p>
    <w:p w:rsidR="00B82556" w:rsidRDefault="00B82556">
      <w:pPr>
        <w:pStyle w:val="ConsPlusNormal"/>
        <w:jc w:val="both"/>
      </w:pPr>
    </w:p>
    <w:p w:rsidR="00B82556" w:rsidRDefault="00B82556">
      <w:pPr>
        <w:pStyle w:val="ConsPlusNormal"/>
        <w:jc w:val="right"/>
        <w:outlineLvl w:val="1"/>
      </w:pPr>
    </w:p>
    <w:p w:rsidR="00B82556" w:rsidRDefault="00B82556">
      <w:pPr>
        <w:pStyle w:val="ConsPlusNormal"/>
        <w:jc w:val="right"/>
        <w:outlineLvl w:val="1"/>
      </w:pPr>
    </w:p>
    <w:p w:rsidR="00B82556" w:rsidRDefault="00B82556">
      <w:pPr>
        <w:pStyle w:val="ConsPlusNormal"/>
        <w:jc w:val="right"/>
        <w:outlineLvl w:val="1"/>
      </w:pPr>
    </w:p>
    <w:p w:rsidR="00B82556" w:rsidRDefault="00B82556">
      <w:pPr>
        <w:pStyle w:val="ConsPlusNormal"/>
        <w:jc w:val="right"/>
        <w:outlineLvl w:val="1"/>
      </w:pPr>
    </w:p>
    <w:p w:rsidR="00B82556" w:rsidRDefault="00B82556">
      <w:pPr>
        <w:pStyle w:val="ConsPlusNormal"/>
        <w:jc w:val="right"/>
        <w:outlineLvl w:val="1"/>
      </w:pPr>
    </w:p>
    <w:p w:rsidR="00B82556" w:rsidRDefault="00B82556">
      <w:pPr>
        <w:pStyle w:val="ConsPlusNormal"/>
        <w:jc w:val="right"/>
        <w:outlineLvl w:val="1"/>
      </w:pPr>
    </w:p>
    <w:p w:rsidR="00B82556" w:rsidRDefault="00B82556">
      <w:pPr>
        <w:pStyle w:val="ConsPlusNormal"/>
        <w:jc w:val="right"/>
        <w:outlineLvl w:val="1"/>
      </w:pPr>
    </w:p>
    <w:p w:rsidR="00B82556" w:rsidRDefault="00B82556">
      <w:pPr>
        <w:pStyle w:val="ConsPlusNormal"/>
        <w:jc w:val="right"/>
        <w:outlineLvl w:val="1"/>
      </w:pPr>
    </w:p>
    <w:p w:rsidR="00B82556" w:rsidRDefault="00B82556">
      <w:pPr>
        <w:pStyle w:val="ConsPlusNormal"/>
        <w:jc w:val="right"/>
        <w:outlineLvl w:val="1"/>
      </w:pPr>
    </w:p>
    <w:p w:rsidR="00B82556" w:rsidRDefault="00B82556">
      <w:pPr>
        <w:pStyle w:val="ConsPlusNormal"/>
        <w:jc w:val="right"/>
        <w:outlineLvl w:val="1"/>
      </w:pPr>
    </w:p>
    <w:p w:rsidR="00B82556" w:rsidRDefault="00B82556">
      <w:pPr>
        <w:pStyle w:val="ConsPlusNormal"/>
        <w:jc w:val="right"/>
        <w:outlineLvl w:val="1"/>
      </w:pPr>
    </w:p>
    <w:p w:rsidR="00B82556" w:rsidRDefault="00B82556">
      <w:pPr>
        <w:pStyle w:val="ConsPlusNormal"/>
        <w:jc w:val="right"/>
        <w:outlineLvl w:val="1"/>
      </w:pPr>
      <w:r>
        <w:lastRenderedPageBreak/>
        <w:t>Приложение</w:t>
      </w:r>
    </w:p>
    <w:p w:rsidR="00B82556" w:rsidRDefault="00B82556">
      <w:pPr>
        <w:pStyle w:val="ConsPlusNormal"/>
        <w:jc w:val="right"/>
      </w:pPr>
      <w:r>
        <w:t>к Методике</w:t>
      </w:r>
    </w:p>
    <w:p w:rsidR="00B82556" w:rsidRDefault="00B82556">
      <w:pPr>
        <w:pStyle w:val="ConsPlusNormal"/>
        <w:jc w:val="right"/>
      </w:pPr>
      <w:r>
        <w:t>оценки эффективности реализации</w:t>
      </w:r>
    </w:p>
    <w:p w:rsidR="00B82556" w:rsidRDefault="00B82556">
      <w:pPr>
        <w:pStyle w:val="ConsPlusNormal"/>
        <w:jc w:val="right"/>
      </w:pPr>
      <w:r>
        <w:t>муниципальных программ на территории</w:t>
      </w:r>
    </w:p>
    <w:p w:rsidR="00B82556" w:rsidRDefault="00B82556">
      <w:pPr>
        <w:pStyle w:val="ConsPlusNormal"/>
        <w:jc w:val="right"/>
      </w:pPr>
      <w:r>
        <w:t>городского округа города Вологды</w:t>
      </w:r>
    </w:p>
    <w:p w:rsidR="00B82556" w:rsidRDefault="00B82556">
      <w:pPr>
        <w:pStyle w:val="ConsPlusNormal"/>
        <w:jc w:val="both"/>
      </w:pPr>
    </w:p>
    <w:p w:rsidR="00B82556" w:rsidRDefault="00B82556">
      <w:pPr>
        <w:pStyle w:val="ConsPlusTitle"/>
        <w:jc w:val="center"/>
      </w:pPr>
      <w:bookmarkStart w:id="1" w:name="P62"/>
      <w:bookmarkEnd w:id="1"/>
      <w:r>
        <w:t>ПЕРЕЧЕНЬ</w:t>
      </w:r>
    </w:p>
    <w:p w:rsidR="00B82556" w:rsidRDefault="00B82556">
      <w:pPr>
        <w:pStyle w:val="ConsPlusTitle"/>
        <w:jc w:val="center"/>
      </w:pPr>
      <w:r>
        <w:t>ПОКАЗАТЕЛЕЙ ОЦЕНКИ ЭФФЕКТИВНОСТИ РЕАЛИЗАЦИИ МУНИЦИПАЛЬНЫХ</w:t>
      </w:r>
    </w:p>
    <w:p w:rsidR="00B82556" w:rsidRDefault="00B82556">
      <w:pPr>
        <w:pStyle w:val="ConsPlusTitle"/>
        <w:jc w:val="center"/>
      </w:pPr>
      <w:r>
        <w:t>ПРОГРАММ ГОРОДСКОГО ОКРУГА ГОРОДА ВОЛОГДЫ</w:t>
      </w:r>
    </w:p>
    <w:p w:rsidR="00B82556" w:rsidRDefault="00B825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825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556" w:rsidRDefault="00B825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556" w:rsidRDefault="00B825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2556" w:rsidRDefault="00B825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2556" w:rsidRDefault="00B825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B82556" w:rsidRDefault="00B82556">
            <w:pPr>
              <w:pStyle w:val="ConsPlusNormal"/>
              <w:jc w:val="center"/>
            </w:pPr>
            <w:r>
              <w:rPr>
                <w:color w:val="392C69"/>
              </w:rPr>
              <w:t>от 13.09.2021 N 1406)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556" w:rsidRDefault="00B82556">
            <w:pPr>
              <w:pStyle w:val="ConsPlusNormal"/>
            </w:pPr>
          </w:p>
        </w:tc>
      </w:tr>
    </w:tbl>
    <w:p w:rsidR="00B82556" w:rsidRDefault="00B82556">
      <w:pPr>
        <w:pStyle w:val="ConsPlusNormal"/>
        <w:jc w:val="both"/>
      </w:pPr>
    </w:p>
    <w:p w:rsidR="00B82556" w:rsidRDefault="00B82556">
      <w:pPr>
        <w:pStyle w:val="ConsPlusNormal"/>
        <w:sectPr w:rsidR="00B82556" w:rsidSect="00A978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1255"/>
        <w:gridCol w:w="3033"/>
        <w:gridCol w:w="6589"/>
        <w:gridCol w:w="3294"/>
      </w:tblGrid>
      <w:tr w:rsidR="00B82556" w:rsidTr="00B82556">
        <w:tc>
          <w:tcPr>
            <w:tcW w:w="178" w:type="pct"/>
          </w:tcPr>
          <w:p w:rsidR="00B82556" w:rsidRDefault="00B82556">
            <w:pPr>
              <w:pStyle w:val="ConsPlusNormal"/>
              <w:jc w:val="center"/>
            </w:pPr>
            <w:r>
              <w:lastRenderedPageBreak/>
              <w:t>N</w:t>
            </w:r>
          </w:p>
          <w:p w:rsidR="00B82556" w:rsidRDefault="00B82556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7" w:type="pct"/>
          </w:tcPr>
          <w:p w:rsidR="00B82556" w:rsidRDefault="00B82556">
            <w:pPr>
              <w:pStyle w:val="ConsPlusNormal"/>
            </w:pPr>
            <w:r>
              <w:t>Код показателя</w:t>
            </w:r>
          </w:p>
        </w:tc>
        <w:tc>
          <w:tcPr>
            <w:tcW w:w="1032" w:type="pct"/>
          </w:tcPr>
          <w:p w:rsidR="00B82556" w:rsidRDefault="00B8255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42" w:type="pct"/>
          </w:tcPr>
          <w:p w:rsidR="00B82556" w:rsidRDefault="00B82556">
            <w:pPr>
              <w:pStyle w:val="ConsPlusNormal"/>
              <w:jc w:val="center"/>
            </w:pPr>
            <w:r>
              <w:t>Формула для расчета</w:t>
            </w:r>
          </w:p>
        </w:tc>
        <w:tc>
          <w:tcPr>
            <w:tcW w:w="1121" w:type="pct"/>
          </w:tcPr>
          <w:p w:rsidR="00B82556" w:rsidRDefault="00B82556">
            <w:pPr>
              <w:pStyle w:val="ConsPlusNormal"/>
              <w:jc w:val="center"/>
            </w:pPr>
            <w:r>
              <w:t>Исходные данные для расчета</w:t>
            </w:r>
          </w:p>
        </w:tc>
      </w:tr>
      <w:tr w:rsidR="00B82556" w:rsidTr="00B82556">
        <w:tc>
          <w:tcPr>
            <w:tcW w:w="178" w:type="pct"/>
          </w:tcPr>
          <w:p w:rsidR="00B82556" w:rsidRDefault="00B825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B82556" w:rsidRDefault="00B825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2" w:type="pct"/>
          </w:tcPr>
          <w:p w:rsidR="00B82556" w:rsidRDefault="00B825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42" w:type="pct"/>
          </w:tcPr>
          <w:p w:rsidR="00B82556" w:rsidRDefault="00B825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1" w:type="pct"/>
          </w:tcPr>
          <w:p w:rsidR="00B82556" w:rsidRDefault="00B82556">
            <w:pPr>
              <w:pStyle w:val="ConsPlusNormal"/>
              <w:jc w:val="center"/>
            </w:pPr>
            <w:r>
              <w:t>5</w:t>
            </w:r>
          </w:p>
        </w:tc>
      </w:tr>
      <w:tr w:rsidR="00B82556" w:rsidTr="00B82556">
        <w:tblPrEx>
          <w:tblBorders>
            <w:insideH w:val="nil"/>
          </w:tblBorders>
        </w:tblPrEx>
        <w:tc>
          <w:tcPr>
            <w:tcW w:w="178" w:type="pct"/>
            <w:tcBorders>
              <w:bottom w:val="nil"/>
            </w:tcBorders>
          </w:tcPr>
          <w:p w:rsidR="00B82556" w:rsidRDefault="00B82556">
            <w:pPr>
              <w:pStyle w:val="ConsPlusNormal"/>
            </w:pPr>
            <w:bookmarkStart w:id="2" w:name="P80"/>
            <w:bookmarkEnd w:id="2"/>
            <w:r>
              <w:t>1</w:t>
            </w:r>
          </w:p>
        </w:tc>
        <w:tc>
          <w:tcPr>
            <w:tcW w:w="427" w:type="pct"/>
            <w:tcBorders>
              <w:bottom w:val="nil"/>
            </w:tcBorders>
          </w:tcPr>
          <w:p w:rsidR="00B82556" w:rsidRDefault="00B82556">
            <w:pPr>
              <w:pStyle w:val="ConsPlusNormal"/>
            </w:pPr>
            <w:proofErr w:type="spellStart"/>
            <w:r>
              <w:t>ПКд</w:t>
            </w:r>
            <w:proofErr w:type="spellEnd"/>
            <w:r>
              <w:t xml:space="preserve"> </w:t>
            </w:r>
            <w:hyperlink w:anchor="P12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32" w:type="pct"/>
            <w:tcBorders>
              <w:bottom w:val="nil"/>
            </w:tcBorders>
          </w:tcPr>
          <w:p w:rsidR="00B82556" w:rsidRDefault="00B82556">
            <w:pPr>
              <w:pStyle w:val="ConsPlusNormal"/>
            </w:pPr>
            <w:r>
              <w:t xml:space="preserve">среднеарифметическая величина </w:t>
            </w:r>
            <w:proofErr w:type="gramStart"/>
            <w:r>
              <w:t>уровня достижения плановых значений целевых показателей муниципальной программы</w:t>
            </w:r>
            <w:proofErr w:type="gramEnd"/>
          </w:p>
        </w:tc>
        <w:tc>
          <w:tcPr>
            <w:tcW w:w="2242" w:type="pct"/>
            <w:tcBorders>
              <w:bottom w:val="nil"/>
            </w:tcBorders>
          </w:tcPr>
          <w:p w:rsidR="00B82556" w:rsidRDefault="00B82556">
            <w:pPr>
              <w:pStyle w:val="ConsPlusNormal"/>
              <w:jc w:val="center"/>
            </w:pPr>
            <w:r>
              <w:rPr>
                <w:noProof/>
                <w:position w:val="-22"/>
              </w:rPr>
              <w:drawing>
                <wp:inline distT="0" distB="0" distL="0" distR="0">
                  <wp:extent cx="2420620" cy="42989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62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556" w:rsidRDefault="00B82556">
            <w:pPr>
              <w:pStyle w:val="ConsPlusNormal"/>
            </w:pPr>
            <w:r>
              <w:t>или</w:t>
            </w:r>
          </w:p>
          <w:p w:rsidR="00B82556" w:rsidRDefault="00B82556">
            <w:pPr>
              <w:pStyle w:val="ConsPlusNormal"/>
              <w:jc w:val="center"/>
            </w:pPr>
            <w:r>
              <w:rPr>
                <w:noProof/>
                <w:position w:val="-22"/>
              </w:rPr>
              <w:drawing>
                <wp:inline distT="0" distB="0" distL="0" distR="0">
                  <wp:extent cx="2755900" cy="42989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556" w:rsidRDefault="00B82556">
            <w:pPr>
              <w:pStyle w:val="ConsPlusNormal"/>
            </w:pPr>
            <w:proofErr w:type="spellStart"/>
            <w:r>
              <w:t>ПКдр</w:t>
            </w:r>
            <w:proofErr w:type="spellEnd"/>
            <w:r>
              <w:t xml:space="preserve"> = Ф(</w:t>
            </w:r>
            <w:proofErr w:type="spellStart"/>
            <w:r>
              <w:t>n</w:t>
            </w:r>
            <w:proofErr w:type="spellEnd"/>
            <w:r>
              <w:t xml:space="preserve">) / </w:t>
            </w:r>
            <w:proofErr w:type="gramStart"/>
            <w:r>
              <w:t>П</w:t>
            </w:r>
            <w:proofErr w:type="gramEnd"/>
            <w:r>
              <w:t>(</w:t>
            </w:r>
            <w:proofErr w:type="spellStart"/>
            <w:r>
              <w:t>n</w:t>
            </w:r>
            <w:proofErr w:type="spellEnd"/>
            <w:r>
              <w:t>),</w:t>
            </w:r>
          </w:p>
          <w:p w:rsidR="00B82556" w:rsidRDefault="00B82556">
            <w:pPr>
              <w:pStyle w:val="ConsPlusNormal"/>
            </w:pPr>
            <w:proofErr w:type="spellStart"/>
            <w:r>
              <w:t>ПКдс</w:t>
            </w:r>
            <w:proofErr w:type="spellEnd"/>
            <w:r>
              <w:t xml:space="preserve"> = </w:t>
            </w:r>
            <w:proofErr w:type="gramStart"/>
            <w:r>
              <w:t>П</w:t>
            </w:r>
            <w:proofErr w:type="gramEnd"/>
            <w:r>
              <w:t>(</w:t>
            </w:r>
            <w:proofErr w:type="spellStart"/>
            <w:r>
              <w:t>m</w:t>
            </w:r>
            <w:proofErr w:type="spellEnd"/>
            <w:r>
              <w:t>) / Ф(</w:t>
            </w:r>
            <w:proofErr w:type="spellStart"/>
            <w:r>
              <w:t>m</w:t>
            </w:r>
            <w:proofErr w:type="spellEnd"/>
            <w:r>
              <w:t>), где:</w:t>
            </w:r>
          </w:p>
          <w:p w:rsidR="00B82556" w:rsidRDefault="00B82556">
            <w:pPr>
              <w:pStyle w:val="ConsPlusNormal"/>
            </w:pPr>
            <w:proofErr w:type="spellStart"/>
            <w:r>
              <w:t>ПКдр</w:t>
            </w:r>
            <w:proofErr w:type="spellEnd"/>
            <w:r>
              <w:t xml:space="preserve"> - показатель достижения планового значения целевого показателя муниципальной программы (при росте значения целевого показателя по отношению к значению целевого показателя базового года);</w:t>
            </w:r>
          </w:p>
          <w:p w:rsidR="00B82556" w:rsidRDefault="00B82556">
            <w:pPr>
              <w:pStyle w:val="ConsPlusNormal"/>
            </w:pPr>
            <w:proofErr w:type="spellStart"/>
            <w:r>
              <w:t>ПКдс</w:t>
            </w:r>
            <w:proofErr w:type="spellEnd"/>
            <w:r>
              <w:t xml:space="preserve"> - показатель достижения планового значения целевого показателя муниципальной программы (при снижении значения целевого показателя по отношению к базовому значению целевого показателя);</w:t>
            </w:r>
          </w:p>
          <w:p w:rsidR="00B82556" w:rsidRDefault="00B82556">
            <w:pPr>
              <w:pStyle w:val="ConsPlusNormal"/>
            </w:pPr>
            <w:r>
              <w:t>Ф(</w:t>
            </w:r>
            <w:proofErr w:type="spellStart"/>
            <w:r>
              <w:t>n</w:t>
            </w:r>
            <w:proofErr w:type="spellEnd"/>
            <w:r>
              <w:t>) - фактически достигнутое в отчетном году значение целевого показателя, измеряющего степень достижения цели муниципальной программы для показателей с ориентацией на рост (при росте значения целевого показателя по отношению к базовому значению целевого показателя);</w:t>
            </w:r>
          </w:p>
          <w:p w:rsidR="00B82556" w:rsidRDefault="00B82556">
            <w:pPr>
              <w:pStyle w:val="ConsPlusNormal"/>
            </w:pPr>
            <w:r>
              <w:t>Ф(</w:t>
            </w:r>
            <w:proofErr w:type="spellStart"/>
            <w:r>
              <w:t>m</w:t>
            </w:r>
            <w:proofErr w:type="spellEnd"/>
            <w:r>
              <w:t>) - фактически достигнутое в отчетном году значение показателя, измеряющего степень достижения цели муниципальной программы для показателей с ориентацией на уменьшение (при снижении значения целевого показателя по отношению к базовому значению целевого показателя);</w:t>
            </w:r>
          </w:p>
          <w:p w:rsidR="00B82556" w:rsidRDefault="00B82556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(</w:t>
            </w:r>
            <w:proofErr w:type="spellStart"/>
            <w:r>
              <w:t>n</w:t>
            </w:r>
            <w:proofErr w:type="spellEnd"/>
            <w:r>
              <w:t xml:space="preserve">) - планируемое в отчетном году значение целевого показателя, измеряющего степень достижения цели муниципальной программы для показателей с ориентацией на рост (при росте </w:t>
            </w:r>
            <w:r>
              <w:lastRenderedPageBreak/>
              <w:t>значения целевого показателя по отношению к базовому значению целевого показателя);</w:t>
            </w:r>
          </w:p>
          <w:p w:rsidR="00B82556" w:rsidRDefault="00B82556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(</w:t>
            </w:r>
            <w:proofErr w:type="spellStart"/>
            <w:r>
              <w:t>m</w:t>
            </w:r>
            <w:proofErr w:type="spellEnd"/>
            <w:r>
              <w:t>) - планируемое в отчетном году значение целевого показателя, измеряющего степень достижения цели муниципальной программы для показателей с ориентацией на уменьшение (при снижении значения целевого показателя по отношению к базовому значению целевого показателя);</w:t>
            </w:r>
          </w:p>
          <w:p w:rsidR="00B82556" w:rsidRDefault="00B82556">
            <w:pPr>
              <w:pStyle w:val="ConsPlusNormal"/>
            </w:pPr>
            <w:r>
              <w:t>N - количество целевых показателей муниципальной программы</w:t>
            </w:r>
          </w:p>
        </w:tc>
        <w:tc>
          <w:tcPr>
            <w:tcW w:w="1121" w:type="pct"/>
            <w:tcBorders>
              <w:bottom w:val="nil"/>
            </w:tcBorders>
          </w:tcPr>
          <w:p w:rsidR="00B82556" w:rsidRDefault="00B82556">
            <w:pPr>
              <w:pStyle w:val="ConsPlusNormal"/>
            </w:pPr>
            <w:hyperlink r:id="rId22">
              <w:r>
                <w:rPr>
                  <w:color w:val="0000FF"/>
                </w:rPr>
                <w:t>Отчет</w:t>
              </w:r>
            </w:hyperlink>
            <w:r>
              <w:t xml:space="preserve"> о выполнении муниципальной программы согласно приложению N 6 к Порядку принятия решений о разработке муниципальных программ, их формирования и реализации на территории городского округа города Вологды, утвержденному постановлением Администрации города Вологды от 1 августа 2014 года N 5542 (с последующими изменениями) (далее - Порядок)</w:t>
            </w:r>
          </w:p>
        </w:tc>
      </w:tr>
      <w:tr w:rsidR="00B82556" w:rsidTr="00B82556">
        <w:tblPrEx>
          <w:tblBorders>
            <w:insideH w:val="nil"/>
          </w:tblBorders>
        </w:tblPrEx>
        <w:tc>
          <w:tcPr>
            <w:tcW w:w="5000" w:type="pct"/>
            <w:gridSpan w:val="5"/>
            <w:tcBorders>
              <w:top w:val="nil"/>
            </w:tcBorders>
          </w:tcPr>
          <w:p w:rsidR="00B82556" w:rsidRDefault="00B8255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13.09.2021 N 1406)</w:t>
            </w:r>
          </w:p>
        </w:tc>
      </w:tr>
      <w:tr w:rsidR="00B82556" w:rsidTr="00B82556">
        <w:tblPrEx>
          <w:tblBorders>
            <w:insideH w:val="nil"/>
          </w:tblBorders>
        </w:tblPrEx>
        <w:tc>
          <w:tcPr>
            <w:tcW w:w="5000" w:type="pct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60"/>
              <w:gridCol w:w="113"/>
              <w:gridCol w:w="14284"/>
              <w:gridCol w:w="113"/>
            </w:tblGrid>
            <w:tr w:rsidR="00B82556" w:rsidTr="00B8255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2556" w:rsidRDefault="00B82556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2556" w:rsidRDefault="00B82556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82556" w:rsidRDefault="00B82556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B82556" w:rsidRDefault="00B8255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Текст дан в соответствии с официальным источником публикации.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2556" w:rsidRDefault="00B82556">
                  <w:pPr>
                    <w:pStyle w:val="ConsPlusNormal"/>
                  </w:pPr>
                </w:p>
              </w:tc>
            </w:tr>
          </w:tbl>
          <w:p w:rsidR="00B82556" w:rsidRDefault="00B82556">
            <w:pPr>
              <w:pStyle w:val="ConsPlusNormal"/>
            </w:pPr>
          </w:p>
        </w:tc>
      </w:tr>
      <w:tr w:rsidR="00B82556" w:rsidTr="00B82556">
        <w:tblPrEx>
          <w:tblBorders>
            <w:insideH w:val="nil"/>
          </w:tblBorders>
        </w:tblPrEx>
        <w:tc>
          <w:tcPr>
            <w:tcW w:w="178" w:type="pct"/>
            <w:tcBorders>
              <w:top w:val="nil"/>
            </w:tcBorders>
          </w:tcPr>
          <w:p w:rsidR="00B82556" w:rsidRDefault="00B82556">
            <w:pPr>
              <w:pStyle w:val="ConsPlusNormal"/>
            </w:pPr>
            <w:bookmarkStart w:id="3" w:name="P99"/>
            <w:bookmarkEnd w:id="3"/>
            <w:r>
              <w:t>2</w:t>
            </w:r>
          </w:p>
        </w:tc>
        <w:tc>
          <w:tcPr>
            <w:tcW w:w="427" w:type="pct"/>
            <w:tcBorders>
              <w:top w:val="nil"/>
            </w:tcBorders>
          </w:tcPr>
          <w:p w:rsidR="00B82556" w:rsidRDefault="00B82556">
            <w:pPr>
              <w:pStyle w:val="ConsPlusNormal"/>
            </w:pPr>
            <w:proofErr w:type="spellStart"/>
            <w:r>
              <w:t>ПКр</w:t>
            </w:r>
            <w:proofErr w:type="spellEnd"/>
            <w:r>
              <w:t xml:space="preserve"> </w:t>
            </w:r>
            <w:hyperlink w:anchor="P12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32" w:type="pct"/>
            <w:tcBorders>
              <w:top w:val="nil"/>
            </w:tcBorders>
          </w:tcPr>
          <w:p w:rsidR="00B82556" w:rsidRDefault="00B82556">
            <w:pPr>
              <w:pStyle w:val="ConsPlusNormal"/>
            </w:pPr>
            <w:r>
              <w:t>среднеарифметическая величина степени использования бюджетных средств муниципальной программы</w:t>
            </w:r>
          </w:p>
        </w:tc>
        <w:tc>
          <w:tcPr>
            <w:tcW w:w="2242" w:type="pct"/>
            <w:tcBorders>
              <w:top w:val="nil"/>
            </w:tcBorders>
          </w:tcPr>
          <w:p w:rsidR="00B82556" w:rsidRDefault="00B82556">
            <w:pPr>
              <w:pStyle w:val="ConsPlusNormal"/>
              <w:jc w:val="center"/>
            </w:pPr>
            <w:r>
              <w:rPr>
                <w:noProof/>
                <w:position w:val="-22"/>
              </w:rPr>
              <w:drawing>
                <wp:inline distT="0" distB="0" distL="0" distR="0">
                  <wp:extent cx="2221230" cy="42989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23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556" w:rsidRDefault="00B82556">
            <w:pPr>
              <w:pStyle w:val="ConsPlusNormal"/>
            </w:pPr>
            <w:r>
              <w:t xml:space="preserve">СС1 = </w:t>
            </w:r>
            <w:proofErr w:type="gramStart"/>
            <w:r>
              <w:t>Б(</w:t>
            </w:r>
            <w:proofErr w:type="spellStart"/>
            <w:proofErr w:type="gramEnd"/>
            <w:r>
              <w:t>ф</w:t>
            </w:r>
            <w:proofErr w:type="spellEnd"/>
            <w:r>
              <w:t>) / Б(</w:t>
            </w:r>
            <w:proofErr w:type="spellStart"/>
            <w:r>
              <w:t>п</w:t>
            </w:r>
            <w:proofErr w:type="spellEnd"/>
            <w:r>
              <w:t>),</w:t>
            </w:r>
          </w:p>
          <w:p w:rsidR="00B82556" w:rsidRDefault="00B82556">
            <w:pPr>
              <w:pStyle w:val="ConsPlusNormal"/>
            </w:pPr>
            <w:r>
              <w:t>СС</w:t>
            </w:r>
            <w:proofErr w:type="gramStart"/>
            <w:r>
              <w:t>1</w:t>
            </w:r>
            <w:proofErr w:type="gramEnd"/>
            <w:r>
              <w:t xml:space="preserve"> - соответствие запланированному уровню финансовых затрат на мероприятие муниципальной программы;</w:t>
            </w:r>
          </w:p>
          <w:p w:rsidR="00B82556" w:rsidRDefault="00B82556">
            <w:pPr>
              <w:pStyle w:val="ConsPlusNormal"/>
            </w:pPr>
            <w:proofErr w:type="gramStart"/>
            <w:r>
              <w:t>Б(</w:t>
            </w:r>
            <w:proofErr w:type="spellStart"/>
            <w:proofErr w:type="gramEnd"/>
            <w:r>
              <w:t>ф</w:t>
            </w:r>
            <w:proofErr w:type="spellEnd"/>
            <w:r>
              <w:t>) - фактический объем финансирования муниципальной программы по мероприятию муниципальной программы за отчетный период (по всем источникам финансирования,</w:t>
            </w:r>
          </w:p>
          <w:p w:rsidR="00B82556" w:rsidRDefault="00B82556">
            <w:pPr>
              <w:pStyle w:val="ConsPlusNormal"/>
            </w:pPr>
            <w:proofErr w:type="gramStart"/>
            <w:r>
              <w:t>предусмотренным</w:t>
            </w:r>
            <w:proofErr w:type="gramEnd"/>
            <w:r>
              <w:t xml:space="preserve"> в муниципальной программе);</w:t>
            </w:r>
          </w:p>
          <w:p w:rsidR="00B82556" w:rsidRDefault="00B82556">
            <w:pPr>
              <w:pStyle w:val="ConsPlusNormal"/>
            </w:pPr>
            <w:proofErr w:type="gramStart"/>
            <w:r>
              <w:t>Б(</w:t>
            </w:r>
            <w:proofErr w:type="spellStart"/>
            <w:proofErr w:type="gramEnd"/>
            <w:r>
              <w:t>п</w:t>
            </w:r>
            <w:proofErr w:type="spellEnd"/>
            <w:r>
              <w:t>) - плановый объем финансирования программы по мероприятию муниципальной программы за отчетный период (по всем источникам</w:t>
            </w:r>
          </w:p>
          <w:p w:rsidR="00B82556" w:rsidRDefault="00B82556">
            <w:pPr>
              <w:pStyle w:val="ConsPlusNormal"/>
            </w:pPr>
            <w:r>
              <w:t xml:space="preserve">финансирования, </w:t>
            </w:r>
            <w:proofErr w:type="gramStart"/>
            <w:r>
              <w:t>предусмотренным</w:t>
            </w:r>
            <w:proofErr w:type="gramEnd"/>
            <w:r>
              <w:t xml:space="preserve"> в муниципальной программе);</w:t>
            </w:r>
          </w:p>
          <w:p w:rsidR="00B82556" w:rsidRDefault="00B82556">
            <w:pPr>
              <w:pStyle w:val="ConsPlusNormal"/>
            </w:pPr>
            <w:r>
              <w:t>М - количество мероприятий муниципальной программы</w:t>
            </w:r>
          </w:p>
        </w:tc>
        <w:tc>
          <w:tcPr>
            <w:tcW w:w="1121" w:type="pct"/>
            <w:tcBorders>
              <w:top w:val="nil"/>
            </w:tcBorders>
          </w:tcPr>
          <w:p w:rsidR="00B82556" w:rsidRDefault="00B82556">
            <w:pPr>
              <w:pStyle w:val="ConsPlusNormal"/>
            </w:pPr>
            <w:hyperlink r:id="rId25">
              <w:r>
                <w:rPr>
                  <w:color w:val="0000FF"/>
                </w:rPr>
                <w:t>Отчет</w:t>
              </w:r>
            </w:hyperlink>
            <w:r>
              <w:t xml:space="preserve"> о выполнении муниципальной программы согласно приложению N 6 к Порядку</w:t>
            </w:r>
          </w:p>
        </w:tc>
      </w:tr>
      <w:tr w:rsidR="00B82556" w:rsidTr="00B82556">
        <w:tc>
          <w:tcPr>
            <w:tcW w:w="178" w:type="pct"/>
          </w:tcPr>
          <w:p w:rsidR="00B82556" w:rsidRDefault="00B82556">
            <w:pPr>
              <w:pStyle w:val="ConsPlusNormal"/>
            </w:pPr>
            <w:bookmarkStart w:id="4" w:name="P111"/>
            <w:bookmarkEnd w:id="4"/>
            <w:r>
              <w:t>3</w:t>
            </w:r>
          </w:p>
        </w:tc>
        <w:tc>
          <w:tcPr>
            <w:tcW w:w="427" w:type="pct"/>
          </w:tcPr>
          <w:p w:rsidR="00B82556" w:rsidRDefault="00B82556">
            <w:pPr>
              <w:pStyle w:val="ConsPlusNormal"/>
            </w:pPr>
            <w:r>
              <w:t>БЭ</w:t>
            </w:r>
          </w:p>
        </w:tc>
        <w:tc>
          <w:tcPr>
            <w:tcW w:w="1032" w:type="pct"/>
          </w:tcPr>
          <w:p w:rsidR="00B82556" w:rsidRDefault="00B82556">
            <w:pPr>
              <w:pStyle w:val="ConsPlusNormal"/>
            </w:pPr>
            <w:r>
              <w:t>бюджетная эффективность от реализации муниципальной программы</w:t>
            </w:r>
          </w:p>
        </w:tc>
        <w:tc>
          <w:tcPr>
            <w:tcW w:w="2242" w:type="pct"/>
          </w:tcPr>
          <w:p w:rsidR="00B82556" w:rsidRDefault="00B82556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142365" cy="46101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556" w:rsidRDefault="00B82556">
            <w:pPr>
              <w:pStyle w:val="ConsPlusNormal"/>
            </w:pPr>
            <w:proofErr w:type="spellStart"/>
            <w:r>
              <w:t>ПКд</w:t>
            </w:r>
            <w:proofErr w:type="spellEnd"/>
            <w:r>
              <w:t xml:space="preserve"> - среднеарифметическая величина </w:t>
            </w:r>
            <w:proofErr w:type="gramStart"/>
            <w:r>
              <w:t xml:space="preserve">уровня достижения </w:t>
            </w:r>
            <w:r>
              <w:lastRenderedPageBreak/>
              <w:t>плановых значений целевых показателей муниципальной программы</w:t>
            </w:r>
            <w:proofErr w:type="gramEnd"/>
            <w:r>
              <w:t>;</w:t>
            </w:r>
          </w:p>
          <w:p w:rsidR="00B82556" w:rsidRDefault="00B82556">
            <w:pPr>
              <w:pStyle w:val="ConsPlusNormal"/>
            </w:pPr>
            <w:proofErr w:type="spellStart"/>
            <w:r>
              <w:t>ПКр</w:t>
            </w:r>
            <w:proofErr w:type="spellEnd"/>
            <w:r>
              <w:t xml:space="preserve"> - среднеарифметическая величина степени реализации бюджетных средств муниципальной программы</w:t>
            </w:r>
          </w:p>
        </w:tc>
        <w:tc>
          <w:tcPr>
            <w:tcW w:w="1121" w:type="pct"/>
          </w:tcPr>
          <w:p w:rsidR="00B82556" w:rsidRDefault="00B82556">
            <w:pPr>
              <w:pStyle w:val="ConsPlusNormal"/>
              <w:jc w:val="center"/>
            </w:pPr>
            <w:hyperlink w:anchor="P80">
              <w:r>
                <w:rPr>
                  <w:color w:val="0000FF"/>
                </w:rPr>
                <w:t>строки 1</w:t>
              </w:r>
            </w:hyperlink>
            <w:r>
              <w:t xml:space="preserve"> и </w:t>
            </w:r>
            <w:hyperlink w:anchor="P99">
              <w:r>
                <w:rPr>
                  <w:color w:val="0000FF"/>
                </w:rPr>
                <w:t>2</w:t>
              </w:r>
            </w:hyperlink>
            <w:r>
              <w:t xml:space="preserve"> настоящего Перечня</w:t>
            </w:r>
          </w:p>
        </w:tc>
      </w:tr>
      <w:tr w:rsidR="00B82556" w:rsidTr="00B82556">
        <w:tc>
          <w:tcPr>
            <w:tcW w:w="178" w:type="pct"/>
          </w:tcPr>
          <w:p w:rsidR="00B82556" w:rsidRDefault="00B82556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427" w:type="pct"/>
          </w:tcPr>
          <w:p w:rsidR="00B82556" w:rsidRDefault="00B82556">
            <w:pPr>
              <w:pStyle w:val="ConsPlusNormal"/>
            </w:pPr>
            <w:r>
              <w:t xml:space="preserve">Э </w:t>
            </w:r>
            <w:proofErr w:type="spellStart"/>
            <w:r>
              <w:t>мп</w:t>
            </w:r>
            <w:proofErr w:type="spellEnd"/>
          </w:p>
        </w:tc>
        <w:tc>
          <w:tcPr>
            <w:tcW w:w="1032" w:type="pct"/>
          </w:tcPr>
          <w:p w:rsidR="00B82556" w:rsidRDefault="00B82556">
            <w:pPr>
              <w:pStyle w:val="ConsPlusNormal"/>
            </w:pPr>
            <w:r>
              <w:t>эффективность муниципальной программы</w:t>
            </w:r>
          </w:p>
        </w:tc>
        <w:tc>
          <w:tcPr>
            <w:tcW w:w="2242" w:type="pct"/>
          </w:tcPr>
          <w:p w:rsidR="00B82556" w:rsidRDefault="00B82556">
            <w:pPr>
              <w:pStyle w:val="ConsPlusNormal"/>
              <w:jc w:val="center"/>
            </w:pPr>
            <w:r>
              <w:rPr>
                <w:noProof/>
                <w:position w:val="-22"/>
              </w:rPr>
              <w:drawing>
                <wp:inline distT="0" distB="0" distL="0" distR="0">
                  <wp:extent cx="1802130" cy="42989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pct"/>
          </w:tcPr>
          <w:p w:rsidR="00B82556" w:rsidRDefault="00B82556">
            <w:pPr>
              <w:pStyle w:val="ConsPlusNormal"/>
              <w:jc w:val="center"/>
            </w:pPr>
            <w:hyperlink w:anchor="P80">
              <w:r>
                <w:rPr>
                  <w:color w:val="0000FF"/>
                </w:rPr>
                <w:t>строки 1</w:t>
              </w:r>
            </w:hyperlink>
            <w:r>
              <w:t xml:space="preserve"> - </w:t>
            </w:r>
            <w:hyperlink w:anchor="P111">
              <w:r>
                <w:rPr>
                  <w:color w:val="0000FF"/>
                </w:rPr>
                <w:t>3</w:t>
              </w:r>
            </w:hyperlink>
            <w:r>
              <w:t xml:space="preserve"> настоящего Перечня</w:t>
            </w:r>
          </w:p>
        </w:tc>
      </w:tr>
    </w:tbl>
    <w:p w:rsidR="00B82556" w:rsidRDefault="00B82556">
      <w:pPr>
        <w:pStyle w:val="ConsPlusNormal"/>
        <w:jc w:val="both"/>
      </w:pPr>
    </w:p>
    <w:p w:rsidR="00B82556" w:rsidRDefault="00B82556">
      <w:pPr>
        <w:pStyle w:val="ConsPlusNormal"/>
        <w:ind w:firstLine="540"/>
        <w:jc w:val="both"/>
      </w:pPr>
      <w:r>
        <w:t>--------------------------------</w:t>
      </w:r>
    </w:p>
    <w:p w:rsidR="00B82556" w:rsidRDefault="00B82556">
      <w:pPr>
        <w:pStyle w:val="ConsPlusNormal"/>
        <w:spacing w:before="220"/>
        <w:ind w:firstLine="540"/>
        <w:jc w:val="both"/>
      </w:pPr>
      <w:bookmarkStart w:id="5" w:name="P125"/>
      <w:bookmarkEnd w:id="5"/>
      <w:r>
        <w:t>&lt;*&gt; Если коэффициент выполнения показателя муниципальной программы меньше 0.95 присваивается значение 0, если - 0.95 и больше присваивается значение 1.</w:t>
      </w:r>
    </w:p>
    <w:p w:rsidR="00B82556" w:rsidRDefault="00B82556">
      <w:pPr>
        <w:pStyle w:val="ConsPlusNormal"/>
        <w:jc w:val="both"/>
      </w:pPr>
    </w:p>
    <w:p w:rsidR="00B82556" w:rsidRDefault="00B82556">
      <w:pPr>
        <w:pStyle w:val="ConsPlusNormal"/>
        <w:jc w:val="both"/>
      </w:pPr>
    </w:p>
    <w:p w:rsidR="00B82556" w:rsidRDefault="00B825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256D" w:rsidRDefault="00E1256D"/>
    <w:sectPr w:rsidR="00E1256D" w:rsidSect="00F3519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556"/>
    <w:rsid w:val="00B82556"/>
    <w:rsid w:val="00E1256D"/>
    <w:rsid w:val="00F83079"/>
    <w:rsid w:val="00FA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30"/>
    <w:pPr>
      <w:spacing w:line="360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A3430"/>
    <w:pPr>
      <w:keepNext/>
      <w:spacing w:after="240" w:line="240" w:lineRule="auto"/>
      <w:jc w:val="center"/>
      <w:outlineLvl w:val="0"/>
    </w:pPr>
    <w:rPr>
      <w:rFonts w:ascii="Times New Roman" w:hAnsi="Times New Roman"/>
      <w:b/>
      <w:bCs/>
      <w:kern w:val="32"/>
      <w:sz w:val="26"/>
      <w:szCs w:val="32"/>
    </w:rPr>
  </w:style>
  <w:style w:type="paragraph" w:styleId="2">
    <w:name w:val="heading 2"/>
    <w:basedOn w:val="a"/>
    <w:next w:val="a"/>
    <w:link w:val="20"/>
    <w:unhideWhenUsed/>
    <w:qFormat/>
    <w:rsid w:val="00FA3430"/>
    <w:pPr>
      <w:keepNext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3430"/>
    <w:pPr>
      <w:keepNext/>
      <w:ind w:firstLine="709"/>
      <w:jc w:val="both"/>
      <w:outlineLvl w:val="2"/>
    </w:pPr>
    <w:rPr>
      <w:rFonts w:ascii="Times New Roman" w:hAnsi="Times New Roman" w:cs="Arial"/>
      <w:bCs/>
      <w:i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3430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3430"/>
    <w:rPr>
      <w:rFonts w:ascii="Times New Roman" w:eastAsia="Times New Roman" w:hAnsi="Times New Roman" w:cs="Times New Roman"/>
      <w:b/>
      <w:bCs/>
      <w:kern w:val="32"/>
      <w:sz w:val="26"/>
      <w:szCs w:val="32"/>
    </w:rPr>
  </w:style>
  <w:style w:type="character" w:customStyle="1" w:styleId="20">
    <w:name w:val="Заголовок 2 Знак"/>
    <w:link w:val="2"/>
    <w:rsid w:val="00FA3430"/>
    <w:rPr>
      <w:rFonts w:ascii="Times New Roman" w:eastAsia="Times New Roman" w:hAnsi="Times New Roman" w:cs="Arial"/>
      <w:b/>
      <w:bCs/>
      <w:iCs/>
      <w:sz w:val="26"/>
      <w:szCs w:val="28"/>
    </w:rPr>
  </w:style>
  <w:style w:type="character" w:customStyle="1" w:styleId="30">
    <w:name w:val="Заголовок 3 Знак"/>
    <w:link w:val="3"/>
    <w:semiHidden/>
    <w:rsid w:val="00FA3430"/>
    <w:rPr>
      <w:rFonts w:ascii="Times New Roman" w:eastAsia="Times New Roman" w:hAnsi="Times New Roman" w:cs="Arial"/>
      <w:bCs/>
      <w:i/>
      <w:sz w:val="26"/>
      <w:szCs w:val="26"/>
    </w:rPr>
  </w:style>
  <w:style w:type="character" w:customStyle="1" w:styleId="40">
    <w:name w:val="Заголовок 4 Знак"/>
    <w:link w:val="4"/>
    <w:semiHidden/>
    <w:rsid w:val="00FA3430"/>
    <w:rPr>
      <w:rFonts w:ascii="Cambria" w:eastAsia="Times New Roman" w:hAnsi="Cambria" w:cs="Times New Roman"/>
      <w:b/>
      <w:bCs/>
      <w:i/>
      <w:iCs/>
      <w:color w:val="4F81BD"/>
      <w:sz w:val="26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FA3430"/>
    <w:pPr>
      <w:tabs>
        <w:tab w:val="left" w:pos="284"/>
        <w:tab w:val="right" w:leader="dot" w:pos="9628"/>
      </w:tabs>
      <w:jc w:val="both"/>
    </w:pPr>
    <w:rPr>
      <w:rFonts w:ascii="Times New Roman" w:eastAsia="Calibri" w:hAnsi="Times New Roman"/>
      <w:noProof/>
      <w:color w:val="FF000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FA3430"/>
    <w:pPr>
      <w:tabs>
        <w:tab w:val="left" w:pos="9356"/>
        <w:tab w:val="left" w:pos="9639"/>
      </w:tabs>
      <w:jc w:val="both"/>
    </w:pPr>
    <w:rPr>
      <w:rFonts w:ascii="Times New Roman" w:hAnsi="Times New Roman"/>
      <w:sz w:val="26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FA3430"/>
    <w:pPr>
      <w:spacing w:after="100"/>
      <w:ind w:left="440"/>
    </w:pPr>
    <w:rPr>
      <w:lang w:eastAsia="en-US"/>
    </w:rPr>
  </w:style>
  <w:style w:type="paragraph" w:styleId="a3">
    <w:name w:val="Title"/>
    <w:basedOn w:val="a"/>
    <w:link w:val="a4"/>
    <w:qFormat/>
    <w:rsid w:val="00FA3430"/>
    <w:pPr>
      <w:spacing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FA343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link w:val="a6"/>
    <w:uiPriority w:val="1"/>
    <w:qFormat/>
    <w:rsid w:val="00FA3430"/>
    <w:rPr>
      <w:rFonts w:cs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FA3430"/>
    <w:rPr>
      <w:rFonts w:cs="Calibri"/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FA3430"/>
    <w:pPr>
      <w:ind w:left="720"/>
      <w:contextualSpacing/>
    </w:pPr>
    <w:rPr>
      <w:rFonts w:eastAsia="Calibri"/>
      <w:sz w:val="20"/>
      <w:szCs w:val="20"/>
      <w:lang w:eastAsia="en-US"/>
    </w:rPr>
  </w:style>
  <w:style w:type="character" w:customStyle="1" w:styleId="a8">
    <w:name w:val="Абзац списка Знак"/>
    <w:link w:val="a7"/>
    <w:uiPriority w:val="34"/>
    <w:locked/>
    <w:rsid w:val="00FA3430"/>
    <w:rPr>
      <w:rFonts w:eastAsia="Calibri"/>
      <w:lang w:eastAsia="en-US"/>
    </w:rPr>
  </w:style>
  <w:style w:type="paragraph" w:styleId="a9">
    <w:name w:val="TOC Heading"/>
    <w:basedOn w:val="1"/>
    <w:next w:val="a"/>
    <w:uiPriority w:val="39"/>
    <w:semiHidden/>
    <w:unhideWhenUsed/>
    <w:qFormat/>
    <w:rsid w:val="00FA3430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2">
    <w:name w:val="Стиль1"/>
    <w:basedOn w:val="a7"/>
    <w:link w:val="13"/>
    <w:qFormat/>
    <w:rsid w:val="00FA3430"/>
    <w:pPr>
      <w:ind w:left="0" w:firstLine="709"/>
      <w:jc w:val="both"/>
    </w:pPr>
    <w:rPr>
      <w:b/>
      <w:caps/>
      <w:sz w:val="26"/>
      <w:szCs w:val="26"/>
    </w:rPr>
  </w:style>
  <w:style w:type="character" w:customStyle="1" w:styleId="13">
    <w:name w:val="Стиль1 Знак"/>
    <w:link w:val="12"/>
    <w:locked/>
    <w:rsid w:val="00FA3430"/>
    <w:rPr>
      <w:rFonts w:eastAsia="Calibri"/>
      <w:b/>
      <w:caps/>
      <w:sz w:val="26"/>
      <w:szCs w:val="26"/>
      <w:lang w:eastAsia="en-US"/>
    </w:rPr>
  </w:style>
  <w:style w:type="paragraph" w:customStyle="1" w:styleId="ConsPlusNormal">
    <w:name w:val="ConsPlusNormal"/>
    <w:rsid w:val="00B82556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B82556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TitlePage">
    <w:name w:val="ConsPlusTitlePage"/>
    <w:rsid w:val="00B8255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825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2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0D3E98F61FF2FAB75C3DBB580B3DD06EFDB5D0A05219749542AADC73EF5EFFED1F724EDAB3BEC400280F316BB7802A41A42CECF91F823FDE4F46B9ZBn2O" TargetMode="External"/><Relationship Id="rId13" Type="http://schemas.openxmlformats.org/officeDocument/2006/relationships/hyperlink" Target="consultantplus://offline/ref=280D3E98F61FF2FAB75C3DBB580B3DD06EFDB5D0A0521E779040AADC73EF5EFFED1F724EDAB3BEC400280B316DB7802A41A42CECF91F823FDE4F46B9ZBn2O" TargetMode="External"/><Relationship Id="rId18" Type="http://schemas.openxmlformats.org/officeDocument/2006/relationships/hyperlink" Target="consultantplus://offline/ref=280D3E98F61FF2FAB75C3DBB580B3DD06EFDB5D0A3591F7B9343AADC73EF5EFFED1F724EDAB3BEC400280B3561B7802A41A42CECF91F823FDE4F46B9ZBn2O" TargetMode="External"/><Relationship Id="rId26" Type="http://schemas.openxmlformats.org/officeDocument/2006/relationships/image" Target="media/image4.wmf"/><Relationship Id="rId3" Type="http://schemas.openxmlformats.org/officeDocument/2006/relationships/webSettings" Target="webSettings.xml"/><Relationship Id="rId21" Type="http://schemas.openxmlformats.org/officeDocument/2006/relationships/image" Target="media/image2.wmf"/><Relationship Id="rId7" Type="http://schemas.openxmlformats.org/officeDocument/2006/relationships/hyperlink" Target="consultantplus://offline/ref=280D3E98F61FF2FAB75C23B64E6763D46FF3EFDFA4581524CC13AC8B2CBF58AAAD5F741B99F4B1CD08235F602CE9D97A07EF21E4E5038234ZCn3O" TargetMode="External"/><Relationship Id="rId12" Type="http://schemas.openxmlformats.org/officeDocument/2006/relationships/hyperlink" Target="consultantplus://offline/ref=280D3E98F61FF2FAB75C3DBB580B3DD06EFDB5D0A3591F7B9343AADC73EF5EFFED1F724EDAB3BEC400280B356EB7802A41A42CECF91F823FDE4F46B9ZBn2O" TargetMode="External"/><Relationship Id="rId17" Type="http://schemas.openxmlformats.org/officeDocument/2006/relationships/hyperlink" Target="consultantplus://offline/ref=280D3E98F61FF2FAB75C3DBB580B3DD06EFDB5D0A05219749542AADC73EF5EFFED1F724EDAB3BEC400280F3169B7802A41A42CECF91F823FDE4F46B9ZBn2O" TargetMode="External"/><Relationship Id="rId25" Type="http://schemas.openxmlformats.org/officeDocument/2006/relationships/hyperlink" Target="consultantplus://offline/ref=280D3E98F61FF2FAB75C3DBB580B3DD06EFDB5D0A05219749542AADC73EF5EFFED1F724EDAB3BEC40028083061B7802A41A42CECF91F823FDE4F46B9ZBn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0D3E98F61FF2FAB75C3DBB580B3DD06EFDB5D0A3591F7B9343AADC73EF5EFFED1F724EDAB3BEC400280B3561B7802A41A42CECF91F823FDE4F46B9ZBn2O" TargetMode="External"/><Relationship Id="rId20" Type="http://schemas.openxmlformats.org/officeDocument/2006/relationships/image" Target="media/image1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0D3E98F61FF2FAB75C3DBB580B3DD06EFDB5D0A3591F7B9343AADC73EF5EFFED1F724EDAB3BEC400280B356DB7802A41A42CECF91F823FDE4F46B9ZBn2O" TargetMode="External"/><Relationship Id="rId11" Type="http://schemas.openxmlformats.org/officeDocument/2006/relationships/hyperlink" Target="consultantplus://offline/ref=280D3E98F61FF2FAB75C3DBB580B3DD06EFDB5D0A3591F7B9343AADC73EF5EFFED1F724EDAB3BEC400280B356EB7802A41A42CECF91F823FDE4F46B9ZBn2O" TargetMode="External"/><Relationship Id="rId24" Type="http://schemas.openxmlformats.org/officeDocument/2006/relationships/image" Target="media/image3.wmf"/><Relationship Id="rId5" Type="http://schemas.openxmlformats.org/officeDocument/2006/relationships/hyperlink" Target="consultantplus://offline/ref=280D3E98F61FF2FAB75C3DBB580B3DD06EFDB5D0A0521E77904FAADC73EF5EFFED1F724EDAB3BEC400280B316DB7802A41A42CECF91F823FDE4F46B9ZBn2O" TargetMode="External"/><Relationship Id="rId15" Type="http://schemas.openxmlformats.org/officeDocument/2006/relationships/hyperlink" Target="consultantplus://offline/ref=280D3E98F61FF2FAB75C3DBB580B3DD06EFDB5D0A3591F7B9343AADC73EF5EFFED1F724EDAB3BEC400280B3560B7802A41A42CECF91F823FDE4F46B9ZBn2O" TargetMode="External"/><Relationship Id="rId23" Type="http://schemas.openxmlformats.org/officeDocument/2006/relationships/hyperlink" Target="consultantplus://offline/ref=280D3E98F61FF2FAB75C3DBB580B3DD06EFDB5D0A3591F7B9343AADC73EF5EFFED1F724EDAB3BEC400280B3468B7802A41A42CECF91F823FDE4F46B9ZBn2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80D3E98F61FF2FAB75C3DBB580B3DD06EFDB5D0A35B17729143AADC73EF5EFFED1F724EDAB3BEC4002D08376EB7802A41A42CECF91F823FDE4F46B9ZBn2O" TargetMode="External"/><Relationship Id="rId19" Type="http://schemas.openxmlformats.org/officeDocument/2006/relationships/hyperlink" Target="consultantplus://offline/ref=280D3E98F61FF2FAB75C3DBB580B3DD06EFDB5D0A3591F7B9343AADC73EF5EFFED1F724EDAB3BEC400280B3468B7802A41A42CECF91F823FDE4F46B9ZBn2O" TargetMode="External"/><Relationship Id="rId4" Type="http://schemas.openxmlformats.org/officeDocument/2006/relationships/hyperlink" Target="consultantplus://offline/ref=280D3E98F61FF2FAB75C3DBB580B3DD06EFDB5D0A0521E779040AADC73EF5EFFED1F724EDAB3BEC400280B316DB7802A41A42CECF91F823FDE4F46B9ZBn2O" TargetMode="External"/><Relationship Id="rId9" Type="http://schemas.openxmlformats.org/officeDocument/2006/relationships/hyperlink" Target="consultantplus://offline/ref=280D3E98F61FF2FAB75C3DBB580B3DD06EFDB5D0A35B17729143AADC73EF5EFFED1F724EDAB3BEC4002F0F336CB7802A41A42CECF91F823FDE4F46B9ZBn2O" TargetMode="External"/><Relationship Id="rId14" Type="http://schemas.openxmlformats.org/officeDocument/2006/relationships/hyperlink" Target="consultantplus://offline/ref=280D3E98F61FF2FAB75C3DBB580B3DD06EFDB5D0A0521E77904FAADC73EF5EFFED1F724EDAB3BEC400280B316DB7802A41A42CECF91F823FDE4F46B9ZBn2O" TargetMode="External"/><Relationship Id="rId22" Type="http://schemas.openxmlformats.org/officeDocument/2006/relationships/hyperlink" Target="consultantplus://offline/ref=280D3E98F61FF2FAB75C3DBB580B3DD06EFDB5D0A05219749542AADC73EF5EFFED1F724EDAB3BEC40028083061B7802A41A42CECF91F823FDE4F46B9ZBn2O" TargetMode="External"/><Relationship Id="rId27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1546</Words>
  <Characters>8816</Characters>
  <Application>Microsoft Office Word</Application>
  <DocSecurity>0</DocSecurity>
  <Lines>73</Lines>
  <Paragraphs>20</Paragraphs>
  <ScaleCrop>false</ScaleCrop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Nepodin_AV</dc:creator>
  <cp:lastModifiedBy>Nepodin_AV</cp:lastModifiedBy>
  <cp:revision>1</cp:revision>
  <dcterms:created xsi:type="dcterms:W3CDTF">2023-09-12T14:39:00Z</dcterms:created>
  <dcterms:modified xsi:type="dcterms:W3CDTF">2023-09-12T14:40:00Z</dcterms:modified>
</cp:coreProperties>
</file>