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19" w:rsidRDefault="003D678A" w:rsidP="003D678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об организации и осуществлении регионального государственного экологического контроля (надзора) на территории городск</w:t>
      </w:r>
      <w:r w:rsidR="00F53A28">
        <w:rPr>
          <w:rFonts w:ascii="Times New Roman" w:hAnsi="Times New Roman" w:cs="Times New Roman"/>
          <w:b/>
          <w:sz w:val="26"/>
          <w:szCs w:val="26"/>
        </w:rPr>
        <w:t>ого округа города Вологды в 2024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3D678A" w:rsidRDefault="003D678A" w:rsidP="003D678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78A" w:rsidRDefault="003D678A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сведения о региональном государственном экологическом контроле (надзоре):</w:t>
      </w:r>
    </w:p>
    <w:p w:rsidR="003D678A" w:rsidRDefault="003D678A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отдельных государственных полномочий по региональному государственному экологическому контролю (надзору) осуществляется в соответствии с Положением о региональном государственном экологическом контроле (надзоре), утвержденным Постановлением Правительства Вологодской области от 08 ноября 2021 года № 1269 (далее – Положение)</w:t>
      </w:r>
    </w:p>
    <w:p w:rsidR="003D678A" w:rsidRDefault="003D678A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связи с реорганизацией структурных подразделений Администрации города Вологды и возложении отдельных государственных полномочий по региональному государственному экологическому контролю (надзору) на Департамент экономического развития Администрации города Вологды соответствующие изменения внесены в постановление Главы города Вологды от 29 декабря 2007 года № 6395 «О принятии к исполнению отдельных государственных полномочий в соответствии с законом Вологодской области от 28 июня 2006 года № 1465-ОЗ «О наделении органов местного самоуправления отдельными государственными полномочиями в сфере охраны окружающей среды» (с последующими изменениями)».</w:t>
      </w:r>
      <w:proofErr w:type="gramEnd"/>
    </w:p>
    <w:p w:rsidR="003D678A" w:rsidRDefault="003D678A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Предметом регионального государственного экологического контроля (надзора) является:</w:t>
      </w:r>
    </w:p>
    <w:p w:rsidR="003D678A" w:rsidRPr="003D678A" w:rsidRDefault="003D678A" w:rsidP="003D678A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proofErr w:type="gramStart"/>
      <w:r w:rsidRPr="003D678A">
        <w:rPr>
          <w:color w:val="22272F"/>
          <w:sz w:val="26"/>
          <w:szCs w:val="26"/>
        </w:rPr>
        <w:t>а) соблюдение организациями и гражданами обязательных требований в области охраны окружающей среды, включая требования, содержащиеся в разрешительных документах и установленные </w:t>
      </w:r>
      <w:hyperlink r:id="rId6" w:anchor="/document/12125350/entry/0" w:history="1">
        <w:r w:rsidRPr="003D678A">
          <w:rPr>
            <w:rStyle w:val="a3"/>
            <w:color w:val="3272C0"/>
            <w:sz w:val="26"/>
            <w:szCs w:val="26"/>
            <w:u w:val="none"/>
          </w:rPr>
          <w:t>Федеральным законом</w:t>
        </w:r>
      </w:hyperlink>
      <w:r>
        <w:rPr>
          <w:color w:val="22272F"/>
          <w:sz w:val="26"/>
          <w:szCs w:val="26"/>
        </w:rPr>
        <w:t> от 10 января 2002 года № 7-ФЗ «Об охране окружающей среды»</w:t>
      </w:r>
      <w:r w:rsidRPr="003D678A">
        <w:rPr>
          <w:color w:val="22272F"/>
          <w:sz w:val="26"/>
          <w:szCs w:val="26"/>
        </w:rPr>
        <w:t>, </w:t>
      </w:r>
      <w:hyperlink r:id="rId7" w:anchor="/document/10108595/entry/0" w:history="1">
        <w:r w:rsidRPr="003D678A">
          <w:rPr>
            <w:rStyle w:val="a3"/>
            <w:color w:val="3272C0"/>
            <w:sz w:val="26"/>
            <w:szCs w:val="26"/>
            <w:u w:val="none"/>
          </w:rPr>
          <w:t>Федеральным законом</w:t>
        </w:r>
      </w:hyperlink>
      <w:r>
        <w:rPr>
          <w:color w:val="22272F"/>
          <w:sz w:val="26"/>
          <w:szCs w:val="26"/>
        </w:rPr>
        <w:t> от 23 ноября 1995 года № 174-ФЗ «Об экологической экспертизе»</w:t>
      </w:r>
      <w:r w:rsidRPr="003D678A">
        <w:rPr>
          <w:color w:val="22272F"/>
          <w:sz w:val="26"/>
          <w:szCs w:val="26"/>
        </w:rPr>
        <w:t>, </w:t>
      </w:r>
      <w:hyperlink r:id="rId8" w:anchor="/document/12112084/entry/0" w:history="1">
        <w:r w:rsidRPr="003D678A">
          <w:rPr>
            <w:rStyle w:val="a3"/>
            <w:color w:val="3272C0"/>
            <w:sz w:val="26"/>
            <w:szCs w:val="26"/>
            <w:u w:val="none"/>
          </w:rPr>
          <w:t>Федеральным законом</w:t>
        </w:r>
      </w:hyperlink>
      <w:r>
        <w:rPr>
          <w:color w:val="22272F"/>
          <w:sz w:val="26"/>
          <w:szCs w:val="26"/>
        </w:rPr>
        <w:t> от 24 июня 1998 года № 89-ФЗ «</w:t>
      </w:r>
      <w:r w:rsidRPr="003D678A">
        <w:rPr>
          <w:color w:val="22272F"/>
          <w:sz w:val="26"/>
          <w:szCs w:val="26"/>
        </w:rPr>
        <w:t>Об отх</w:t>
      </w:r>
      <w:r>
        <w:rPr>
          <w:color w:val="22272F"/>
          <w:sz w:val="26"/>
          <w:szCs w:val="26"/>
        </w:rPr>
        <w:t>одах производства и потребления»</w:t>
      </w:r>
      <w:r w:rsidRPr="003D678A">
        <w:rPr>
          <w:color w:val="22272F"/>
          <w:sz w:val="26"/>
          <w:szCs w:val="26"/>
        </w:rPr>
        <w:t>, </w:t>
      </w:r>
      <w:hyperlink r:id="rId9" w:anchor="/document/12115550/entry/0" w:history="1">
        <w:r w:rsidRPr="003D678A">
          <w:rPr>
            <w:rStyle w:val="a3"/>
            <w:color w:val="3272C0"/>
            <w:sz w:val="26"/>
            <w:szCs w:val="26"/>
            <w:u w:val="none"/>
          </w:rPr>
          <w:t>Федеральным законом</w:t>
        </w:r>
      </w:hyperlink>
      <w:r w:rsidRPr="003D678A">
        <w:rPr>
          <w:color w:val="22272F"/>
          <w:sz w:val="26"/>
          <w:szCs w:val="26"/>
        </w:rPr>
        <w:t> от 4</w:t>
      </w:r>
      <w:proofErr w:type="gramEnd"/>
      <w:r w:rsidRPr="003D678A">
        <w:rPr>
          <w:color w:val="22272F"/>
          <w:sz w:val="26"/>
          <w:szCs w:val="26"/>
        </w:rPr>
        <w:t xml:space="preserve"> </w:t>
      </w:r>
      <w:proofErr w:type="gramStart"/>
      <w:r w:rsidRPr="003D678A">
        <w:rPr>
          <w:color w:val="22272F"/>
          <w:sz w:val="26"/>
          <w:szCs w:val="26"/>
        </w:rPr>
        <w:t>мая 19</w:t>
      </w:r>
      <w:r>
        <w:rPr>
          <w:color w:val="22272F"/>
          <w:sz w:val="26"/>
          <w:szCs w:val="26"/>
        </w:rPr>
        <w:t>99 года №96-ФЗ «Об охране атмосферного воздуха»</w:t>
      </w:r>
      <w:r w:rsidRPr="003D678A">
        <w:rPr>
          <w:color w:val="22272F"/>
          <w:sz w:val="26"/>
          <w:szCs w:val="26"/>
        </w:rPr>
        <w:t>, </w:t>
      </w:r>
      <w:hyperlink r:id="rId10" w:anchor="/document/12138258/entry/0" w:history="1">
        <w:r w:rsidRPr="003D678A">
          <w:rPr>
            <w:rStyle w:val="a3"/>
            <w:color w:val="3272C0"/>
            <w:sz w:val="26"/>
            <w:szCs w:val="26"/>
            <w:u w:val="none"/>
          </w:rPr>
          <w:t>Градостроительным кодексом</w:t>
        </w:r>
      </w:hyperlink>
      <w:r>
        <w:rPr>
          <w:color w:val="22272F"/>
          <w:sz w:val="26"/>
          <w:szCs w:val="26"/>
        </w:rPr>
        <w:t xml:space="preserve"> </w:t>
      </w:r>
      <w:r w:rsidRPr="003D678A">
        <w:rPr>
          <w:color w:val="22272F"/>
          <w:sz w:val="26"/>
          <w:szCs w:val="26"/>
        </w:rPr>
        <w:t>Российской Федерации, </w:t>
      </w:r>
      <w:hyperlink r:id="rId11" w:anchor="/document/12147594/entry/0" w:history="1">
        <w:r w:rsidRPr="003D678A">
          <w:rPr>
            <w:rStyle w:val="a3"/>
            <w:color w:val="3272C0"/>
            <w:sz w:val="26"/>
            <w:szCs w:val="26"/>
            <w:u w:val="none"/>
          </w:rPr>
          <w:t>Водным кодексом</w:t>
        </w:r>
      </w:hyperlink>
      <w:r>
        <w:rPr>
          <w:color w:val="22272F"/>
          <w:sz w:val="26"/>
          <w:szCs w:val="26"/>
        </w:rPr>
        <w:t xml:space="preserve"> </w:t>
      </w:r>
      <w:r w:rsidRPr="003D678A">
        <w:rPr>
          <w:color w:val="22272F"/>
          <w:sz w:val="26"/>
          <w:szCs w:val="26"/>
        </w:rPr>
        <w:t>Российской Федерации,</w:t>
      </w:r>
      <w:r>
        <w:rPr>
          <w:color w:val="22272F"/>
          <w:sz w:val="26"/>
          <w:szCs w:val="26"/>
        </w:rPr>
        <w:t xml:space="preserve"> </w:t>
      </w:r>
      <w:hyperlink r:id="rId12" w:anchor="/document/12148555/entry/0" w:history="1">
        <w:r w:rsidRPr="003D678A">
          <w:rPr>
            <w:rStyle w:val="a3"/>
            <w:color w:val="3272C0"/>
            <w:sz w:val="26"/>
            <w:szCs w:val="26"/>
            <w:u w:val="none"/>
          </w:rPr>
          <w:t>Федеральным законом</w:t>
        </w:r>
      </w:hyperlink>
      <w:r>
        <w:rPr>
          <w:color w:val="22272F"/>
          <w:sz w:val="26"/>
          <w:szCs w:val="26"/>
        </w:rPr>
        <w:t xml:space="preserve"> от 27 июля 2006 года № 149-ФЗ «</w:t>
      </w:r>
      <w:r w:rsidRPr="003D678A">
        <w:rPr>
          <w:color w:val="22272F"/>
          <w:sz w:val="26"/>
          <w:szCs w:val="26"/>
        </w:rPr>
        <w:t>Об информации, информационных те</w:t>
      </w:r>
      <w:r>
        <w:rPr>
          <w:color w:val="22272F"/>
          <w:sz w:val="26"/>
          <w:szCs w:val="26"/>
        </w:rPr>
        <w:t>хнологиях и о защите информации»</w:t>
      </w:r>
      <w:r w:rsidRPr="003D678A">
        <w:rPr>
          <w:color w:val="22272F"/>
          <w:sz w:val="26"/>
          <w:szCs w:val="26"/>
        </w:rPr>
        <w:t>,</w:t>
      </w:r>
      <w:r>
        <w:rPr>
          <w:color w:val="22272F"/>
          <w:sz w:val="26"/>
          <w:szCs w:val="26"/>
        </w:rPr>
        <w:t xml:space="preserve"> </w:t>
      </w:r>
      <w:hyperlink r:id="rId13" w:anchor="/document/70103066/entry/0" w:history="1">
        <w:r w:rsidRPr="003D678A">
          <w:rPr>
            <w:rStyle w:val="a3"/>
            <w:color w:val="3272C0"/>
            <w:sz w:val="26"/>
            <w:szCs w:val="26"/>
            <w:u w:val="none"/>
          </w:rPr>
          <w:t>Федеральным законом</w:t>
        </w:r>
      </w:hyperlink>
      <w:r>
        <w:rPr>
          <w:color w:val="22272F"/>
          <w:sz w:val="26"/>
          <w:szCs w:val="26"/>
        </w:rPr>
        <w:t xml:space="preserve"> от </w:t>
      </w:r>
      <w:r>
        <w:rPr>
          <w:color w:val="22272F"/>
          <w:sz w:val="26"/>
          <w:szCs w:val="26"/>
        </w:rPr>
        <w:lastRenderedPageBreak/>
        <w:t>7 декабря 2011 года № 416-ФЗ «О водоснабжении и водоотведении»</w:t>
      </w:r>
      <w:r w:rsidRPr="003D678A">
        <w:rPr>
          <w:color w:val="22272F"/>
          <w:sz w:val="26"/>
          <w:szCs w:val="26"/>
        </w:rPr>
        <w:t>,</w:t>
      </w:r>
      <w:r>
        <w:rPr>
          <w:color w:val="22272F"/>
          <w:sz w:val="26"/>
          <w:szCs w:val="26"/>
        </w:rPr>
        <w:t xml:space="preserve"> </w:t>
      </w:r>
      <w:hyperlink r:id="rId14" w:anchor="/document/70700466/entry/0" w:history="1">
        <w:r w:rsidRPr="003D678A">
          <w:rPr>
            <w:rStyle w:val="a3"/>
            <w:color w:val="3272C0"/>
            <w:sz w:val="26"/>
            <w:szCs w:val="26"/>
            <w:u w:val="none"/>
          </w:rPr>
          <w:t>Федеральным законом</w:t>
        </w:r>
      </w:hyperlink>
      <w:r>
        <w:rPr>
          <w:color w:val="22272F"/>
          <w:sz w:val="26"/>
          <w:szCs w:val="26"/>
        </w:rPr>
        <w:t xml:space="preserve"> от 21 июля 2014 года № </w:t>
      </w:r>
      <w:r w:rsidRPr="003D678A">
        <w:rPr>
          <w:color w:val="22272F"/>
          <w:sz w:val="26"/>
          <w:szCs w:val="26"/>
        </w:rPr>
        <w:t>219-</w:t>
      </w:r>
      <w:r>
        <w:rPr>
          <w:color w:val="22272F"/>
          <w:sz w:val="26"/>
          <w:szCs w:val="26"/>
        </w:rPr>
        <w:t>ФЗ «</w:t>
      </w:r>
      <w:r w:rsidRPr="003D678A">
        <w:rPr>
          <w:color w:val="22272F"/>
          <w:sz w:val="26"/>
          <w:szCs w:val="26"/>
        </w:rPr>
        <w:t>О внесении</w:t>
      </w:r>
      <w:r>
        <w:rPr>
          <w:color w:val="22272F"/>
          <w:sz w:val="26"/>
          <w:szCs w:val="26"/>
        </w:rPr>
        <w:t xml:space="preserve"> изменений в Федеральный закон «Об охране</w:t>
      </w:r>
      <w:proofErr w:type="gramEnd"/>
      <w:r>
        <w:rPr>
          <w:color w:val="22272F"/>
          <w:sz w:val="26"/>
          <w:szCs w:val="26"/>
        </w:rPr>
        <w:t xml:space="preserve"> </w:t>
      </w:r>
      <w:proofErr w:type="gramStart"/>
      <w:r>
        <w:rPr>
          <w:color w:val="22272F"/>
          <w:sz w:val="26"/>
          <w:szCs w:val="26"/>
        </w:rPr>
        <w:t>окружающей среды»</w:t>
      </w:r>
      <w:r w:rsidRPr="003D678A">
        <w:rPr>
          <w:color w:val="22272F"/>
          <w:sz w:val="26"/>
          <w:szCs w:val="26"/>
        </w:rPr>
        <w:t xml:space="preserve"> и отдельные законодате</w:t>
      </w:r>
      <w:r>
        <w:rPr>
          <w:color w:val="22272F"/>
          <w:sz w:val="26"/>
          <w:szCs w:val="26"/>
        </w:rPr>
        <w:t>льные акты Российской Федерации»</w:t>
      </w:r>
      <w:r w:rsidRPr="003D678A">
        <w:rPr>
          <w:color w:val="22272F"/>
          <w:sz w:val="26"/>
          <w:szCs w:val="26"/>
        </w:rPr>
        <w:t>,</w:t>
      </w:r>
      <w:r>
        <w:rPr>
          <w:color w:val="22272F"/>
          <w:sz w:val="26"/>
          <w:szCs w:val="26"/>
        </w:rPr>
        <w:t xml:space="preserve"> </w:t>
      </w:r>
      <w:hyperlink r:id="rId15" w:anchor="/document/72330088/entry/0" w:history="1">
        <w:r w:rsidRPr="003D678A">
          <w:rPr>
            <w:rStyle w:val="a3"/>
            <w:color w:val="3272C0"/>
            <w:sz w:val="26"/>
            <w:szCs w:val="26"/>
            <w:u w:val="none"/>
          </w:rPr>
          <w:t>Федеральным законом</w:t>
        </w:r>
      </w:hyperlink>
      <w:r>
        <w:rPr>
          <w:color w:val="22272F"/>
          <w:sz w:val="26"/>
          <w:szCs w:val="26"/>
        </w:rPr>
        <w:t xml:space="preserve"> от 26 июля 2019 года №</w:t>
      </w:r>
      <w:r w:rsidRPr="003D678A">
        <w:rPr>
          <w:color w:val="22272F"/>
          <w:sz w:val="26"/>
          <w:szCs w:val="26"/>
        </w:rPr>
        <w:t xml:space="preserve">195-ФЗ </w:t>
      </w:r>
      <w:r>
        <w:rPr>
          <w:color w:val="22272F"/>
          <w:sz w:val="26"/>
          <w:szCs w:val="26"/>
        </w:rPr>
        <w:br/>
        <w:t>«</w:t>
      </w:r>
      <w:r w:rsidRPr="003D678A">
        <w:rPr>
          <w:color w:val="22272F"/>
          <w:sz w:val="26"/>
          <w:szCs w:val="26"/>
        </w:rPr>
        <w:t>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</w:t>
      </w:r>
      <w:r w:rsidR="003C4F6B">
        <w:rPr>
          <w:color w:val="22272F"/>
          <w:sz w:val="26"/>
          <w:szCs w:val="26"/>
        </w:rPr>
        <w:t>агрязнения атмосферного воздуха»</w:t>
      </w:r>
      <w:r w:rsidRPr="003D678A">
        <w:rPr>
          <w:color w:val="22272F"/>
          <w:sz w:val="26"/>
          <w:szCs w:val="26"/>
        </w:rPr>
        <w:t xml:space="preserve"> и принятыми в соответствии с ними иными нормативными правовыми актами Российской Федерации, нормативными правовыми актами Вологодской области в отношении объектов, не</w:t>
      </w:r>
      <w:proofErr w:type="gramEnd"/>
      <w:r w:rsidRPr="003D678A">
        <w:rPr>
          <w:color w:val="22272F"/>
          <w:sz w:val="26"/>
          <w:szCs w:val="26"/>
        </w:rPr>
        <w:t xml:space="preserve"> подлежащих федеральному государственному экологическому контролю (надзору) (далее - обязательные требования);</w:t>
      </w:r>
    </w:p>
    <w:p w:rsidR="003D678A" w:rsidRPr="003D678A" w:rsidRDefault="003D678A" w:rsidP="003D678A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proofErr w:type="gramStart"/>
      <w:r w:rsidRPr="003D678A">
        <w:rPr>
          <w:color w:val="22272F"/>
          <w:sz w:val="26"/>
          <w:szCs w:val="26"/>
        </w:rPr>
        <w:t>б)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</w:t>
      </w:r>
      <w:r w:rsidR="003C4F6B">
        <w:rPr>
          <w:color w:val="22272F"/>
          <w:sz w:val="26"/>
          <w:szCs w:val="26"/>
        </w:rPr>
        <w:t xml:space="preserve"> </w:t>
      </w:r>
      <w:hyperlink r:id="rId16" w:anchor="/document/12129354/entry/0" w:history="1">
        <w:r w:rsidRPr="003D678A">
          <w:rPr>
            <w:rStyle w:val="a3"/>
            <w:color w:val="3272C0"/>
            <w:sz w:val="26"/>
            <w:szCs w:val="26"/>
            <w:u w:val="none"/>
          </w:rPr>
          <w:t>Федеральным законом</w:t>
        </w:r>
      </w:hyperlink>
      <w:r w:rsidR="003C4F6B">
        <w:rPr>
          <w:color w:val="22272F"/>
          <w:sz w:val="26"/>
          <w:szCs w:val="26"/>
        </w:rPr>
        <w:t xml:space="preserve"> от 27 декабря 2002 года № 184-ФЗ «О техническом регулировании»</w:t>
      </w:r>
      <w:r w:rsidRPr="003D678A">
        <w:rPr>
          <w:color w:val="22272F"/>
          <w:sz w:val="26"/>
          <w:szCs w:val="26"/>
        </w:rPr>
        <w:t>: техническог</w:t>
      </w:r>
      <w:r w:rsidR="003C4F6B">
        <w:rPr>
          <w:color w:val="22272F"/>
          <w:sz w:val="26"/>
          <w:szCs w:val="26"/>
        </w:rPr>
        <w:t>о регламента Таможенного союза «</w:t>
      </w:r>
      <w:r w:rsidRPr="003D678A">
        <w:rPr>
          <w:color w:val="22272F"/>
          <w:sz w:val="26"/>
          <w:szCs w:val="26"/>
        </w:rPr>
        <w:t>О требованиях к смазочным материалам,</w:t>
      </w:r>
      <w:r w:rsidR="003C4F6B">
        <w:rPr>
          <w:color w:val="22272F"/>
          <w:sz w:val="26"/>
          <w:szCs w:val="26"/>
        </w:rPr>
        <w:t xml:space="preserve"> маслам и специальным жидкостям»</w:t>
      </w:r>
      <w:r w:rsidRPr="003D678A">
        <w:rPr>
          <w:color w:val="22272F"/>
          <w:sz w:val="26"/>
          <w:szCs w:val="26"/>
        </w:rPr>
        <w:t>.</w:t>
      </w:r>
      <w:proofErr w:type="gramEnd"/>
    </w:p>
    <w:p w:rsidR="003D678A" w:rsidRPr="00A92492" w:rsidRDefault="00442EE2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A92492">
        <w:rPr>
          <w:rFonts w:ascii="Times New Roman" w:hAnsi="Times New Roman" w:cs="Times New Roman"/>
          <w:b/>
          <w:sz w:val="26"/>
          <w:szCs w:val="26"/>
          <w:highlight w:val="yellow"/>
        </w:rPr>
        <w:t>Региональный государственный экологический контроль (надзор) осуществляется в отношении следующих объектов:</w:t>
      </w:r>
    </w:p>
    <w:p w:rsidR="00442EE2" w:rsidRPr="00A92492" w:rsidRDefault="00442EE2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92492">
        <w:rPr>
          <w:rFonts w:ascii="Times New Roman" w:hAnsi="Times New Roman" w:cs="Times New Roman"/>
          <w:sz w:val="26"/>
          <w:szCs w:val="26"/>
          <w:highlight w:val="yellow"/>
        </w:rPr>
        <w:t>1. Деятельность, действия (бездействие) контролируемых лиц, в рамках которых должны соблюдаться обязательные требований;</w:t>
      </w:r>
    </w:p>
    <w:p w:rsidR="00442EE2" w:rsidRPr="00A92492" w:rsidRDefault="00442EE2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92492">
        <w:rPr>
          <w:rFonts w:ascii="Times New Roman" w:hAnsi="Times New Roman" w:cs="Times New Roman"/>
          <w:sz w:val="26"/>
          <w:szCs w:val="26"/>
          <w:highlight w:val="yellow"/>
        </w:rPr>
        <w:t>2.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442EE2" w:rsidRPr="00A92492" w:rsidRDefault="00442EE2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2492">
        <w:rPr>
          <w:rFonts w:ascii="Times New Roman" w:hAnsi="Times New Roman" w:cs="Times New Roman"/>
          <w:sz w:val="26"/>
          <w:szCs w:val="26"/>
          <w:highlight w:val="yellow"/>
        </w:rPr>
        <w:t>3. здания,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</w:t>
      </w:r>
      <w:r w:rsidR="009E6F4C"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 обязательные требований (далее – производственные объекты).</w:t>
      </w:r>
      <w:proofErr w:type="gramEnd"/>
    </w:p>
    <w:p w:rsidR="009E6F4C" w:rsidRDefault="009E6F4C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Учет объектов регионального государственного экологического контроля (надзора) осуществляется в рамках государственного учета объектов, оказывающих негативное воздействие на окружающую среду.</w:t>
      </w:r>
    </w:p>
    <w:p w:rsidR="009E6F4C" w:rsidRDefault="009E6F4C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Постановлением Правительства Вологодской области от 08 ноября 2021 года № 1269 утверждены ключевые показатели для регионального государственного экологического контроля (надзора) и их целевые значения.</w:t>
      </w:r>
    </w:p>
    <w:p w:rsidR="009E6F4C" w:rsidRDefault="009E6F4C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Сведения об организации регионального государственного экологического контроля (надзора)</w:t>
      </w:r>
    </w:p>
    <w:p w:rsidR="009E6F4C" w:rsidRPr="00A92492" w:rsidRDefault="009E6F4C" w:rsidP="009E6F4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6"/>
          <w:szCs w:val="26"/>
          <w:highlight w:val="yellow"/>
        </w:rPr>
      </w:pPr>
      <w:r w:rsidRPr="00A92492">
        <w:rPr>
          <w:color w:val="22272F"/>
          <w:sz w:val="26"/>
          <w:szCs w:val="26"/>
          <w:highlight w:val="yellow"/>
        </w:rPr>
        <w:t>При осуществлении регионального экологического контроля применяется система оценки и управления рисками.</w:t>
      </w:r>
    </w:p>
    <w:p w:rsidR="009E6F4C" w:rsidRPr="00A92492" w:rsidRDefault="009E6F4C" w:rsidP="009E6F4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6"/>
          <w:szCs w:val="26"/>
          <w:highlight w:val="yellow"/>
        </w:rPr>
      </w:pPr>
      <w:r w:rsidRPr="00A92492">
        <w:rPr>
          <w:color w:val="22272F"/>
          <w:sz w:val="26"/>
          <w:szCs w:val="26"/>
          <w:highlight w:val="yellow"/>
        </w:rPr>
        <w:t>Критериями отнесения объектов контроля к категории риска 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 (далее - критерии риска), являются:</w:t>
      </w:r>
    </w:p>
    <w:p w:rsidR="009E6F4C" w:rsidRPr="00A92492" w:rsidRDefault="009E6F4C" w:rsidP="009E6F4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6"/>
          <w:szCs w:val="26"/>
          <w:highlight w:val="yellow"/>
        </w:rPr>
      </w:pPr>
      <w:r w:rsidRPr="00A92492">
        <w:rPr>
          <w:color w:val="22272F"/>
          <w:sz w:val="26"/>
          <w:szCs w:val="26"/>
          <w:highlight w:val="yellow"/>
        </w:rPr>
        <w:t>а) отнесение объектов контроля к категориям объектов, оказывающих негативное воздействие на окружающую среду, в соответствии с критериями отнесения объектов, оказывающих негативное воздействие на окружающую среду, к объектам I, II, III и IV категорий, утвержденными постановлением Правительства Российской Федерации от 31 декабря 2020 года № 2398;</w:t>
      </w:r>
    </w:p>
    <w:p w:rsidR="009E6F4C" w:rsidRPr="00A92492" w:rsidRDefault="009E6F4C" w:rsidP="009E6F4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6"/>
          <w:szCs w:val="26"/>
          <w:highlight w:val="yellow"/>
        </w:rPr>
      </w:pPr>
      <w:r w:rsidRPr="00A92492">
        <w:rPr>
          <w:color w:val="22272F"/>
          <w:sz w:val="26"/>
          <w:szCs w:val="26"/>
          <w:highlight w:val="yellow"/>
        </w:rPr>
        <w:t>б) место нахождения объектов контроля;</w:t>
      </w:r>
    </w:p>
    <w:p w:rsidR="009E6F4C" w:rsidRPr="00A92492" w:rsidRDefault="009E6F4C" w:rsidP="009E6F4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6"/>
          <w:szCs w:val="26"/>
          <w:highlight w:val="yellow"/>
        </w:rPr>
      </w:pPr>
      <w:r w:rsidRPr="00A92492">
        <w:rPr>
          <w:color w:val="22272F"/>
          <w:sz w:val="26"/>
          <w:szCs w:val="26"/>
          <w:highlight w:val="yellow"/>
        </w:rPr>
        <w:t>в) наличие выявленных нарушений обязательных требований, за которые к контролируемому лицу и (или) его должностному лицу применены меры ответственности.</w:t>
      </w:r>
    </w:p>
    <w:p w:rsidR="009E6F4C" w:rsidRDefault="000046AC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2492">
        <w:rPr>
          <w:rFonts w:ascii="Times New Roman" w:hAnsi="Times New Roman" w:cs="Times New Roman"/>
          <w:sz w:val="26"/>
          <w:szCs w:val="26"/>
          <w:highlight w:val="yellow"/>
        </w:rPr>
        <w:t>Администрация города Вологды осуществляет отдельные государственные полномочия, переданные в установленном порядке законом Вологодской области от 28 июня 2006 года № 1465-ОЗ «О наделении органов местного самоуправления отдельными государственными полномочиями в сфере охраны окружающей среды» (с последующими изменениями), на основании постановления Главы города Вологды от 29 декабря 2007 года № 6395 «О принятии к исполнению отдельных государственных полномочий в соответствии с законом Вологодской</w:t>
      </w:r>
      <w:proofErr w:type="gramEnd"/>
      <w:r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 области от 28 июня 2006 года № 1465-ОЗ «О наделении органов местного самоуправления отдельными государственными полномочиями в сфере охраны окружающей среды» (с последующими изменениями).</w:t>
      </w:r>
    </w:p>
    <w:p w:rsidR="000046AC" w:rsidRDefault="000046AC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города Вологды полномочия по осуществлению регионального государственного экологического контроля (надзора) возложено на </w:t>
      </w:r>
      <w:r>
        <w:rPr>
          <w:rFonts w:ascii="Times New Roman" w:hAnsi="Times New Roman" w:cs="Times New Roman"/>
          <w:sz w:val="26"/>
          <w:szCs w:val="26"/>
        </w:rPr>
        <w:lastRenderedPageBreak/>
        <w:t>Департамент экономического развития Администрации города Вологды (далее – Департамент).</w:t>
      </w:r>
    </w:p>
    <w:p w:rsidR="000046AC" w:rsidRDefault="000046AC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функции Департамента закреплены в Положении о Департаменте экономического развития Администрации города Вологды, утвержденном постановлением Главы города Вологды от 28 декабря 2009 года № 7081 (с последующими изменениями).</w:t>
      </w:r>
    </w:p>
    <w:p w:rsidR="000046AC" w:rsidRDefault="000046AC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Департаменте полномочия по осуществлению регионального государственного экологического контроля (надзора) возложены на главных инспекторов сектора по экономике природопользования (далее – Сектор, инспекторы), наделенных правами и обязанностями государственных инспекторов в области охраны окружающей среды по городскому округу города Вологды.</w:t>
      </w:r>
    </w:p>
    <w:p w:rsidR="00DB3CD4" w:rsidRDefault="00DB3CD4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функции Сектора закреплены в Положении о секторе по экономике природопользования Департамента экономического развития Администрации города Вологды, утвержденном постановлением Администрации города Вологды от 31 июля 2023 года № 1254.</w:t>
      </w:r>
    </w:p>
    <w:p w:rsidR="00DB3CD4" w:rsidRDefault="00DB3CD4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реализации по осуществлению регионального государственного экологич</w:t>
      </w:r>
      <w:r w:rsidR="00F53A28">
        <w:rPr>
          <w:rFonts w:ascii="Times New Roman" w:hAnsi="Times New Roman" w:cs="Times New Roman"/>
          <w:sz w:val="26"/>
          <w:szCs w:val="26"/>
        </w:rPr>
        <w:t>еского контроля (надзора) в 2024</w:t>
      </w:r>
      <w:r>
        <w:rPr>
          <w:rFonts w:ascii="Times New Roman" w:hAnsi="Times New Roman" w:cs="Times New Roman"/>
          <w:sz w:val="26"/>
          <w:szCs w:val="26"/>
        </w:rPr>
        <w:t xml:space="preserve"> году была предоставлена субвенция в размере </w:t>
      </w:r>
      <w:r w:rsidR="00F53A28">
        <w:rPr>
          <w:rFonts w:ascii="Times New Roman" w:hAnsi="Times New Roman" w:cs="Times New Roman"/>
          <w:sz w:val="26"/>
          <w:szCs w:val="26"/>
        </w:rPr>
        <w:t>1 885 900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F53A28">
        <w:rPr>
          <w:rFonts w:ascii="Times New Roman" w:hAnsi="Times New Roman" w:cs="Times New Roman"/>
          <w:sz w:val="26"/>
          <w:szCs w:val="26"/>
        </w:rPr>
        <w:t xml:space="preserve"> 00 копеек</w:t>
      </w:r>
      <w:proofErr w:type="gramStart"/>
      <w:r w:rsidR="00F53A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израсходовано </w:t>
      </w:r>
      <w:r w:rsidR="00F53A28">
        <w:rPr>
          <w:rFonts w:ascii="Times New Roman" w:hAnsi="Times New Roman" w:cs="Times New Roman"/>
          <w:sz w:val="26"/>
          <w:szCs w:val="26"/>
        </w:rPr>
        <w:t xml:space="preserve">1 673 896 </w:t>
      </w:r>
      <w:r>
        <w:rPr>
          <w:rFonts w:ascii="Times New Roman" w:hAnsi="Times New Roman" w:cs="Times New Roman"/>
          <w:sz w:val="26"/>
          <w:szCs w:val="26"/>
        </w:rPr>
        <w:t>рублей</w:t>
      </w:r>
      <w:r w:rsidR="00F53A28">
        <w:rPr>
          <w:rFonts w:ascii="Times New Roman" w:hAnsi="Times New Roman" w:cs="Times New Roman"/>
          <w:sz w:val="26"/>
          <w:szCs w:val="26"/>
        </w:rPr>
        <w:t xml:space="preserve"> 24 копейки</w:t>
      </w:r>
      <w:r>
        <w:rPr>
          <w:rFonts w:ascii="Times New Roman" w:hAnsi="Times New Roman" w:cs="Times New Roman"/>
          <w:sz w:val="26"/>
          <w:szCs w:val="26"/>
        </w:rPr>
        <w:t xml:space="preserve">. Субвенция освоена на </w:t>
      </w:r>
      <w:r w:rsidR="00F53A28">
        <w:rPr>
          <w:rFonts w:ascii="Times New Roman" w:hAnsi="Times New Roman" w:cs="Times New Roman"/>
          <w:sz w:val="26"/>
          <w:szCs w:val="26"/>
        </w:rPr>
        <w:t>88,75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DB3CD4" w:rsidRDefault="009E0857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Штатная численность работников Сектора, осуществлявших полномочия по региональному государственному экологиче</w:t>
      </w:r>
      <w:r w:rsidR="00537E3F">
        <w:rPr>
          <w:rFonts w:ascii="Times New Roman" w:hAnsi="Times New Roman" w:cs="Times New Roman"/>
          <w:sz w:val="26"/>
          <w:szCs w:val="26"/>
        </w:rPr>
        <w:t>скому контролю (надзору), в 2024</w:t>
      </w:r>
      <w:r>
        <w:rPr>
          <w:rFonts w:ascii="Times New Roman" w:hAnsi="Times New Roman" w:cs="Times New Roman"/>
          <w:sz w:val="26"/>
          <w:szCs w:val="26"/>
        </w:rPr>
        <w:t xml:space="preserve"> году составляла 2 штатных единицы, количество штатных единиц, предусматривающих выполнение функций по региональному государственному экологическому контролю (надзору) – 2 единицы.</w:t>
      </w:r>
    </w:p>
    <w:p w:rsidR="00231669" w:rsidRDefault="000A388D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осуществляемом Департаментом региональном государственном экологическом контроле (надзоре) внесены в Единый реестр видов контроля.</w:t>
      </w:r>
    </w:p>
    <w:p w:rsidR="000A388D" w:rsidRPr="00A92492" w:rsidRDefault="00537E3F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92492">
        <w:rPr>
          <w:rFonts w:ascii="Times New Roman" w:hAnsi="Times New Roman" w:cs="Times New Roman"/>
          <w:sz w:val="26"/>
          <w:szCs w:val="26"/>
          <w:highlight w:val="yellow"/>
        </w:rPr>
        <w:t>Сведения о проведенных в 2024</w:t>
      </w:r>
      <w:r w:rsidR="000A388D"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 году профилактических мероприятиях внесены в Единый реестр контрольных (надзорных) мероприятий.</w:t>
      </w:r>
    </w:p>
    <w:p w:rsidR="00A97881" w:rsidRPr="00A92492" w:rsidRDefault="00A97881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92492">
        <w:rPr>
          <w:rFonts w:ascii="Times New Roman" w:hAnsi="Times New Roman" w:cs="Times New Roman"/>
          <w:sz w:val="26"/>
          <w:szCs w:val="26"/>
          <w:highlight w:val="yellow"/>
        </w:rPr>
        <w:t>Инспекторы Департамента, осуществляющие региональный  государственный экологический контроль (надзор), имеют доступ к личному кабинету в системе ГИС ТОР КНД.</w:t>
      </w:r>
    </w:p>
    <w:p w:rsidR="00246F58" w:rsidRPr="00A92492" w:rsidRDefault="00537E3F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92492">
        <w:rPr>
          <w:rFonts w:ascii="Times New Roman" w:hAnsi="Times New Roman" w:cs="Times New Roman"/>
          <w:sz w:val="26"/>
          <w:szCs w:val="26"/>
          <w:highlight w:val="yellow"/>
        </w:rPr>
        <w:lastRenderedPageBreak/>
        <w:t xml:space="preserve">в 2024 году региональный </w:t>
      </w:r>
      <w:r w:rsidR="00246F58"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государственный экологический контроль (надзор) на территории городского округа города Вологды осуществлялся при взаимодействии </w:t>
      </w:r>
      <w:proofErr w:type="gramStart"/>
      <w:r w:rsidR="00246F58" w:rsidRPr="00A92492">
        <w:rPr>
          <w:rFonts w:ascii="Times New Roman" w:hAnsi="Times New Roman" w:cs="Times New Roman"/>
          <w:sz w:val="26"/>
          <w:szCs w:val="26"/>
          <w:highlight w:val="yellow"/>
        </w:rPr>
        <w:t>с</w:t>
      </w:r>
      <w:proofErr w:type="gramEnd"/>
      <w:r w:rsidR="00246F58" w:rsidRPr="00A92492">
        <w:rPr>
          <w:rFonts w:ascii="Times New Roman" w:hAnsi="Times New Roman" w:cs="Times New Roman"/>
          <w:sz w:val="26"/>
          <w:szCs w:val="26"/>
          <w:highlight w:val="yellow"/>
        </w:rPr>
        <w:t>:</w:t>
      </w:r>
    </w:p>
    <w:p w:rsidR="00246F58" w:rsidRPr="00A92492" w:rsidRDefault="00246F58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Северным межрегиональным управлением </w:t>
      </w:r>
      <w:proofErr w:type="spellStart"/>
      <w:r w:rsidRPr="00A92492">
        <w:rPr>
          <w:rFonts w:ascii="Times New Roman" w:hAnsi="Times New Roman" w:cs="Times New Roman"/>
          <w:sz w:val="26"/>
          <w:szCs w:val="26"/>
          <w:highlight w:val="yellow"/>
        </w:rPr>
        <w:t>Росприроднадзора</w:t>
      </w:r>
      <w:proofErr w:type="spellEnd"/>
      <w:r w:rsidRPr="00A92492">
        <w:rPr>
          <w:rFonts w:ascii="Times New Roman" w:hAnsi="Times New Roman" w:cs="Times New Roman"/>
          <w:sz w:val="26"/>
          <w:szCs w:val="26"/>
          <w:highlight w:val="yellow"/>
        </w:rPr>
        <w:t>;</w:t>
      </w:r>
    </w:p>
    <w:p w:rsidR="00246F58" w:rsidRPr="00A92492" w:rsidRDefault="00246F58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92492">
        <w:rPr>
          <w:rFonts w:ascii="Times New Roman" w:hAnsi="Times New Roman" w:cs="Times New Roman"/>
          <w:sz w:val="26"/>
          <w:szCs w:val="26"/>
          <w:highlight w:val="yellow"/>
        </w:rPr>
        <w:t>Департаментом природных ресурсов и охраны окружающей среды Вологодской области;</w:t>
      </w:r>
    </w:p>
    <w:p w:rsidR="00537E3F" w:rsidRPr="00A92492" w:rsidRDefault="00537E3F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92492">
        <w:rPr>
          <w:rFonts w:ascii="Times New Roman" w:hAnsi="Times New Roman" w:cs="Times New Roman"/>
          <w:sz w:val="26"/>
          <w:szCs w:val="26"/>
          <w:highlight w:val="yellow"/>
        </w:rPr>
        <w:t>Министерством природных ресурсов и экологии Вологодской области;</w:t>
      </w:r>
    </w:p>
    <w:p w:rsidR="00246F58" w:rsidRPr="00A92492" w:rsidRDefault="00246F58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92492">
        <w:rPr>
          <w:rFonts w:ascii="Times New Roman" w:hAnsi="Times New Roman" w:cs="Times New Roman"/>
          <w:sz w:val="26"/>
          <w:szCs w:val="26"/>
          <w:highlight w:val="yellow"/>
        </w:rPr>
        <w:t>Прокуратурой города Вологды.</w:t>
      </w:r>
    </w:p>
    <w:p w:rsidR="00246F58" w:rsidRDefault="00246F58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492">
        <w:rPr>
          <w:rFonts w:ascii="Times New Roman" w:hAnsi="Times New Roman" w:cs="Times New Roman"/>
          <w:sz w:val="26"/>
          <w:szCs w:val="26"/>
          <w:highlight w:val="yellow"/>
        </w:rPr>
        <w:t>Порядок досудебного обжалования решений контрольного (надзорного) органа предусмотрен Положением. Случаев обжалования в 202</w:t>
      </w:r>
      <w:r w:rsidR="00537E3F" w:rsidRPr="00A92492">
        <w:rPr>
          <w:rFonts w:ascii="Times New Roman" w:hAnsi="Times New Roman" w:cs="Times New Roman"/>
          <w:sz w:val="26"/>
          <w:szCs w:val="26"/>
          <w:highlight w:val="yellow"/>
        </w:rPr>
        <w:t>4</w:t>
      </w:r>
      <w:r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 году не было.</w:t>
      </w:r>
    </w:p>
    <w:p w:rsidR="004C5127" w:rsidRDefault="00734442" w:rsidP="003D67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Сведения о профилактике рисков причинения вреда (ущерба)</w:t>
      </w:r>
    </w:p>
    <w:p w:rsidR="00734442" w:rsidRDefault="00734442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предупреждени</w:t>
      </w:r>
      <w:r w:rsidR="008E49A7">
        <w:rPr>
          <w:rFonts w:ascii="Times New Roman" w:hAnsi="Times New Roman" w:cs="Times New Roman"/>
          <w:sz w:val="26"/>
          <w:szCs w:val="26"/>
        </w:rPr>
        <w:t xml:space="preserve">я нарушения контролируемыми лицами обязательных требований Департаментом проводилась работа по информированию и консультированию по вопросам соблюдения обязательных требований природоохранного законодательства, профилактики рисков, а также организации контроля (надзора). Указанная работа проводилась в </w:t>
      </w:r>
      <w:r w:rsidR="008E49A7" w:rsidRPr="008E49A7">
        <w:rPr>
          <w:rFonts w:ascii="Times New Roman" w:hAnsi="Times New Roman" w:cs="Times New Roman"/>
          <w:sz w:val="26"/>
          <w:szCs w:val="26"/>
        </w:rPr>
        <w:t>соответствии с Программой профилактики рисков причинения вреда (ущерба) охраняемым законом ценностям в рамках регионального государственного экологического контроля (надзора) территории городского округа города Вологды на 202</w:t>
      </w:r>
      <w:r w:rsidR="00537E3F">
        <w:rPr>
          <w:rFonts w:ascii="Times New Roman" w:hAnsi="Times New Roman" w:cs="Times New Roman"/>
          <w:sz w:val="26"/>
          <w:szCs w:val="26"/>
        </w:rPr>
        <w:t>4</w:t>
      </w:r>
      <w:r w:rsidR="008E49A7" w:rsidRPr="008E49A7">
        <w:rPr>
          <w:rFonts w:ascii="Times New Roman" w:hAnsi="Times New Roman" w:cs="Times New Roman"/>
          <w:sz w:val="26"/>
          <w:szCs w:val="26"/>
        </w:rPr>
        <w:t xml:space="preserve"> год</w:t>
      </w:r>
      <w:r w:rsidR="008E49A7">
        <w:rPr>
          <w:rFonts w:ascii="Times New Roman" w:hAnsi="Times New Roman" w:cs="Times New Roman"/>
          <w:sz w:val="26"/>
          <w:szCs w:val="26"/>
        </w:rPr>
        <w:t>.</w:t>
      </w:r>
    </w:p>
    <w:p w:rsidR="008E49A7" w:rsidRDefault="008E49A7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города Вологды в информационно-телекоммуникационной сети «Интернет» размещена и поддерживается в актуальном состоянии информация в соответствии с требованиями статьи 47 Федерального закона от 31 июля 2020 года № 248-ФЗ «О государственном контроле (надзоре) и муниципальном контроле в Российской Федерации» и Положением о региональном государственном экологическом контроле (надзоре), утвержденным Постановлением Правительства Вологодской области от 08 ноября 2021 года № 1269.</w:t>
      </w:r>
      <w:proofErr w:type="gramEnd"/>
    </w:p>
    <w:p w:rsidR="008E49A7" w:rsidRPr="00A92492" w:rsidRDefault="008E49A7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92492">
        <w:rPr>
          <w:rFonts w:ascii="Times New Roman" w:hAnsi="Times New Roman" w:cs="Times New Roman"/>
          <w:sz w:val="26"/>
          <w:szCs w:val="26"/>
          <w:highlight w:val="yellow"/>
        </w:rPr>
        <w:t>На официальном сайте Администрации города Вологды в информационно-телекоммуникационной сети «Интернет» размещена следующая информация:</w:t>
      </w:r>
    </w:p>
    <w:p w:rsidR="008E49A7" w:rsidRPr="00A92492" w:rsidRDefault="008E49A7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- Перечень нормативно-правовых актов </w:t>
      </w:r>
      <w:r w:rsidR="00DD762D"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области </w:t>
      </w:r>
      <w:r w:rsidRPr="00A92492">
        <w:rPr>
          <w:rFonts w:ascii="Times New Roman" w:hAnsi="Times New Roman" w:cs="Times New Roman"/>
          <w:sz w:val="26"/>
          <w:szCs w:val="26"/>
          <w:highlight w:val="yellow"/>
        </w:rPr>
        <w:t>и их отдельных положений, содержащих обязательные требования</w:t>
      </w:r>
      <w:r w:rsidR="00DD762D" w:rsidRPr="00A92492">
        <w:rPr>
          <w:rFonts w:ascii="Times New Roman" w:hAnsi="Times New Roman" w:cs="Times New Roman"/>
          <w:sz w:val="26"/>
          <w:szCs w:val="26"/>
          <w:highlight w:val="yellow"/>
        </w:rPr>
        <w:t>, оценка соблюдения которых осуществляется в рамках регионального государственного экологического контроля (надзора) с приложением текстов;</w:t>
      </w:r>
    </w:p>
    <w:p w:rsidR="00DD762D" w:rsidRPr="00A92492" w:rsidRDefault="00DD762D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92492">
        <w:rPr>
          <w:rFonts w:ascii="Times New Roman" w:hAnsi="Times New Roman" w:cs="Times New Roman"/>
          <w:sz w:val="26"/>
          <w:szCs w:val="26"/>
          <w:highlight w:val="yellow"/>
        </w:rPr>
        <w:lastRenderedPageBreak/>
        <w:t>- Руководство по соблюдению обязательных требований, содержащихся в нормативно-правовых актах области, оценка соблюдения которых осуществляется в рамках регионального государственного экологического контроля (надзора).</w:t>
      </w:r>
    </w:p>
    <w:p w:rsidR="00DD762D" w:rsidRPr="00A92492" w:rsidRDefault="00537E3F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92492">
        <w:rPr>
          <w:rFonts w:ascii="Times New Roman" w:hAnsi="Times New Roman" w:cs="Times New Roman"/>
          <w:sz w:val="26"/>
          <w:szCs w:val="26"/>
          <w:highlight w:val="yellow"/>
        </w:rPr>
        <w:t>В течение 2024</w:t>
      </w:r>
      <w:r w:rsidR="00DD762D"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 года в рамках регионального государственного экологического контроля (надзора) на территории городского округа города Вологды </w:t>
      </w:r>
      <w:r w:rsidRPr="00A92492">
        <w:rPr>
          <w:rFonts w:ascii="Times New Roman" w:hAnsi="Times New Roman" w:cs="Times New Roman"/>
          <w:sz w:val="26"/>
          <w:szCs w:val="26"/>
          <w:highlight w:val="yellow"/>
        </w:rPr>
        <w:t>проведено 10</w:t>
      </w:r>
      <w:r w:rsidR="00DD762D"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 профилактических визитов.</w:t>
      </w:r>
    </w:p>
    <w:p w:rsidR="00DD762D" w:rsidRDefault="00DD762D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По итогам рассмотрения информации о готовящихся нарушениях обязательных требований природоохранного законодательства в 2023 году объявлено </w:t>
      </w:r>
      <w:r w:rsidR="00537E3F" w:rsidRPr="00A92492">
        <w:rPr>
          <w:rFonts w:ascii="Times New Roman" w:hAnsi="Times New Roman" w:cs="Times New Roman"/>
          <w:sz w:val="26"/>
          <w:szCs w:val="26"/>
          <w:highlight w:val="yellow"/>
        </w:rPr>
        <w:t>397</w:t>
      </w:r>
      <w:r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 предостережение о недопустимости нарушения обязательных требований. Количество объявленных предостережений значительно возросло по сравнению с 202</w:t>
      </w:r>
      <w:r w:rsidR="00537E3F" w:rsidRPr="00A92492">
        <w:rPr>
          <w:rFonts w:ascii="Times New Roman" w:hAnsi="Times New Roman" w:cs="Times New Roman"/>
          <w:sz w:val="26"/>
          <w:szCs w:val="26"/>
          <w:highlight w:val="yellow"/>
        </w:rPr>
        <w:t>3</w:t>
      </w:r>
      <w:r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 годом.</w:t>
      </w:r>
    </w:p>
    <w:p w:rsidR="00DD762D" w:rsidRDefault="00537E3F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</w:t>
      </w:r>
      <w:r w:rsidR="00DD762D">
        <w:rPr>
          <w:rFonts w:ascii="Times New Roman" w:hAnsi="Times New Roman" w:cs="Times New Roman"/>
          <w:sz w:val="26"/>
          <w:szCs w:val="26"/>
        </w:rPr>
        <w:t xml:space="preserve"> году информации о проведении независимой оценки соблюдения обязательных требований в области охраны окружающей среды от контролируемых лиц не поступало.</w:t>
      </w:r>
    </w:p>
    <w:p w:rsidR="00D32711" w:rsidRDefault="00D32711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Сведения о контрольных (надзорных) мероприятиях и специальных режимах государственного контроля (надзора)</w:t>
      </w:r>
    </w:p>
    <w:p w:rsidR="00D32711" w:rsidRDefault="00650FD4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связи с ограничениями, установленными Постановлением Правительства Росси</w:t>
      </w:r>
      <w:r w:rsidR="00FB04B9">
        <w:rPr>
          <w:rFonts w:ascii="Times New Roman" w:hAnsi="Times New Roman" w:cs="Times New Roman"/>
          <w:sz w:val="26"/>
          <w:szCs w:val="26"/>
        </w:rPr>
        <w:t>йской Федерации от 10 марта 2022</w:t>
      </w:r>
      <w:r>
        <w:rPr>
          <w:rFonts w:ascii="Times New Roman" w:hAnsi="Times New Roman" w:cs="Times New Roman"/>
          <w:sz w:val="26"/>
          <w:szCs w:val="26"/>
        </w:rPr>
        <w:t xml:space="preserve"> года № 336 «Об особенностях организации и осуществления государственного контроля (надзора), муниципального контроля» в 202</w:t>
      </w:r>
      <w:r w:rsidR="00537E3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не проводились контрольные (надзорные) мероприятия, предусматривающие взаимоде</w:t>
      </w:r>
      <w:r w:rsidR="00C16DE7">
        <w:rPr>
          <w:rFonts w:ascii="Times New Roman" w:hAnsi="Times New Roman" w:cs="Times New Roman"/>
          <w:sz w:val="26"/>
          <w:szCs w:val="26"/>
        </w:rPr>
        <w:t>йствие с контролируемыми лицами.</w:t>
      </w:r>
      <w:proofErr w:type="gramEnd"/>
    </w:p>
    <w:p w:rsidR="00C16DE7" w:rsidRPr="00A92492" w:rsidRDefault="00C16DE7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92492">
        <w:rPr>
          <w:rFonts w:ascii="Times New Roman" w:hAnsi="Times New Roman" w:cs="Times New Roman"/>
          <w:sz w:val="26"/>
          <w:szCs w:val="26"/>
          <w:highlight w:val="yellow"/>
        </w:rPr>
        <w:t>В 202</w:t>
      </w:r>
      <w:r w:rsidR="00537E3F" w:rsidRPr="00A92492">
        <w:rPr>
          <w:rFonts w:ascii="Times New Roman" w:hAnsi="Times New Roman" w:cs="Times New Roman"/>
          <w:sz w:val="26"/>
          <w:szCs w:val="26"/>
          <w:highlight w:val="yellow"/>
        </w:rPr>
        <w:t>4</w:t>
      </w:r>
      <w:r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 году в связи с поступлением сведений, указывающих на угрозу причинения вреда (ущерба) охраняемым законом ценностям, а также в связи с наступлением </w:t>
      </w:r>
      <w:r w:rsidR="00537E3F" w:rsidRPr="00A92492">
        <w:rPr>
          <w:rFonts w:ascii="Times New Roman" w:hAnsi="Times New Roman" w:cs="Times New Roman"/>
          <w:sz w:val="26"/>
          <w:szCs w:val="26"/>
          <w:highlight w:val="yellow"/>
        </w:rPr>
        <w:t>паводкового периода проведено 49</w:t>
      </w:r>
      <w:r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 выездных обследований территорий, в том числе </w:t>
      </w:r>
      <w:proofErr w:type="spellStart"/>
      <w:r w:rsidRPr="00A92492">
        <w:rPr>
          <w:rFonts w:ascii="Times New Roman" w:hAnsi="Times New Roman" w:cs="Times New Roman"/>
          <w:sz w:val="26"/>
          <w:szCs w:val="26"/>
          <w:highlight w:val="yellow"/>
        </w:rPr>
        <w:t>водоохранных</w:t>
      </w:r>
      <w:proofErr w:type="spellEnd"/>
      <w:r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 зон малых рек и ручьев.</w:t>
      </w:r>
    </w:p>
    <w:p w:rsidR="00C16DE7" w:rsidRDefault="00C16DE7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492">
        <w:rPr>
          <w:rFonts w:ascii="Times New Roman" w:hAnsi="Times New Roman" w:cs="Times New Roman"/>
          <w:sz w:val="26"/>
          <w:szCs w:val="26"/>
          <w:highlight w:val="yellow"/>
        </w:rPr>
        <w:t>Специальный режим государственного контроля (надзора) в 2</w:t>
      </w:r>
      <w:r w:rsidR="00FD6545" w:rsidRPr="00A92492">
        <w:rPr>
          <w:rFonts w:ascii="Times New Roman" w:hAnsi="Times New Roman" w:cs="Times New Roman"/>
          <w:sz w:val="26"/>
          <w:szCs w:val="26"/>
          <w:highlight w:val="yellow"/>
        </w:rPr>
        <w:t>024</w:t>
      </w:r>
      <w:r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 году не осуществлялся.</w:t>
      </w:r>
    </w:p>
    <w:p w:rsidR="00C16DE7" w:rsidRDefault="00C16DE7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Сведения о результатах проведения профилактических мероприятий, контрольных (надзорных) мероприятий, осуществления специальных режимов государственного контроля (надзора)</w:t>
      </w:r>
    </w:p>
    <w:p w:rsidR="00414F9B" w:rsidRPr="00A92492" w:rsidRDefault="00414F9B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По итогам выездных обследований территорий и рассмотрения информации, поступившей в Департамент в адрес юридических лиц, индивидуальных </w:t>
      </w:r>
      <w:r w:rsidRPr="00A92492">
        <w:rPr>
          <w:rFonts w:ascii="Times New Roman" w:hAnsi="Times New Roman" w:cs="Times New Roman"/>
          <w:sz w:val="26"/>
          <w:szCs w:val="26"/>
          <w:highlight w:val="yellow"/>
        </w:rPr>
        <w:lastRenderedPageBreak/>
        <w:t xml:space="preserve">предпринимателей и физических лиц объявлено </w:t>
      </w:r>
      <w:r w:rsidR="00FD6545" w:rsidRPr="00A92492">
        <w:rPr>
          <w:rFonts w:ascii="Times New Roman" w:hAnsi="Times New Roman" w:cs="Times New Roman"/>
          <w:sz w:val="26"/>
          <w:szCs w:val="26"/>
          <w:highlight w:val="yellow"/>
        </w:rPr>
        <w:t>397</w:t>
      </w:r>
      <w:r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 предостережение о недопустимости нарушения обязательных требований (далее – предостережение).</w:t>
      </w:r>
    </w:p>
    <w:p w:rsidR="00414F9B" w:rsidRPr="00A92492" w:rsidRDefault="00FB04B9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92492">
        <w:rPr>
          <w:rFonts w:ascii="Times New Roman" w:hAnsi="Times New Roman" w:cs="Times New Roman"/>
          <w:sz w:val="26"/>
          <w:szCs w:val="26"/>
          <w:highlight w:val="yellow"/>
        </w:rPr>
        <w:t>В</w:t>
      </w:r>
      <w:r w:rsidR="00FD6545"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 2024</w:t>
      </w:r>
      <w:r w:rsidR="00414F9B"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 году в адрес контрольно-на</w:t>
      </w:r>
      <w:r w:rsidR="00FD6545" w:rsidRPr="00A92492">
        <w:rPr>
          <w:rFonts w:ascii="Times New Roman" w:hAnsi="Times New Roman" w:cs="Times New Roman"/>
          <w:sz w:val="26"/>
          <w:szCs w:val="26"/>
          <w:highlight w:val="yellow"/>
        </w:rPr>
        <w:t>дзорного органа поступило 12</w:t>
      </w:r>
      <w:r w:rsidR="00371792"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 возражений на предостережения. Указанные возражения рассмотрены, на них направлены мотивированные ответы.</w:t>
      </w:r>
    </w:p>
    <w:p w:rsidR="00371792" w:rsidRPr="00A92492" w:rsidRDefault="00371792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92492">
        <w:rPr>
          <w:rFonts w:ascii="Times New Roman" w:hAnsi="Times New Roman" w:cs="Times New Roman"/>
          <w:sz w:val="26"/>
          <w:szCs w:val="26"/>
          <w:highlight w:val="yellow"/>
        </w:rPr>
        <w:t>Решения о проведении контрольных (надзорных) мероприятий, предусматривающих взаимодействие с контролируемыми лицами, в 202</w:t>
      </w:r>
      <w:r w:rsidR="00FD6545" w:rsidRPr="00A92492">
        <w:rPr>
          <w:rFonts w:ascii="Times New Roman" w:hAnsi="Times New Roman" w:cs="Times New Roman"/>
          <w:sz w:val="26"/>
          <w:szCs w:val="26"/>
          <w:highlight w:val="yellow"/>
        </w:rPr>
        <w:t>4</w:t>
      </w:r>
      <w:r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 году не принимались, предписания не выдавались.</w:t>
      </w:r>
    </w:p>
    <w:p w:rsidR="00371792" w:rsidRPr="00A92492" w:rsidRDefault="00371792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92492">
        <w:rPr>
          <w:rFonts w:ascii="Times New Roman" w:hAnsi="Times New Roman" w:cs="Times New Roman"/>
          <w:sz w:val="26"/>
          <w:szCs w:val="26"/>
          <w:highlight w:val="yellow"/>
        </w:rPr>
        <w:t>Случаи досудебного и судебного обжалования решений контрольно-надзорного органа, действий (бездействия) должностных лиц кон</w:t>
      </w:r>
      <w:r w:rsidR="00FD6545" w:rsidRPr="00A92492">
        <w:rPr>
          <w:rFonts w:ascii="Times New Roman" w:hAnsi="Times New Roman" w:cs="Times New Roman"/>
          <w:sz w:val="26"/>
          <w:szCs w:val="26"/>
          <w:highlight w:val="yellow"/>
        </w:rPr>
        <w:t>трольно-надзорного органа в 2024</w:t>
      </w:r>
      <w:r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 году отсутствуют.</w:t>
      </w:r>
    </w:p>
    <w:p w:rsidR="00371792" w:rsidRDefault="00371792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2492">
        <w:rPr>
          <w:rFonts w:ascii="Times New Roman" w:hAnsi="Times New Roman" w:cs="Times New Roman"/>
          <w:sz w:val="26"/>
          <w:szCs w:val="26"/>
          <w:highlight w:val="yellow"/>
        </w:rPr>
        <w:t>Нарушений обязательных требований, требующих мер по пресечению, устранению их последствий и (или) по восстановл</w:t>
      </w:r>
      <w:r w:rsidR="00FD6545" w:rsidRPr="00A92492">
        <w:rPr>
          <w:rFonts w:ascii="Times New Roman" w:hAnsi="Times New Roman" w:cs="Times New Roman"/>
          <w:sz w:val="26"/>
          <w:szCs w:val="26"/>
          <w:highlight w:val="yellow"/>
        </w:rPr>
        <w:t>ению правового положения, в 2024</w:t>
      </w:r>
      <w:r w:rsidRPr="00A92492">
        <w:rPr>
          <w:rFonts w:ascii="Times New Roman" w:hAnsi="Times New Roman" w:cs="Times New Roman"/>
          <w:sz w:val="26"/>
          <w:szCs w:val="26"/>
          <w:highlight w:val="yellow"/>
        </w:rPr>
        <w:t xml:space="preserve"> году не выявлено.</w:t>
      </w:r>
      <w:bookmarkStart w:id="0" w:name="_GoBack"/>
      <w:bookmarkEnd w:id="0"/>
    </w:p>
    <w:p w:rsidR="00371792" w:rsidRDefault="00371792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Сведения об индикативных показателях регионального государственного экологического контроля (надзора)</w:t>
      </w:r>
    </w:p>
    <w:p w:rsidR="00371792" w:rsidRDefault="00371792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Вологодской области от 08 ноября 2021 года № 1269 утверждены следующие индикативные показатели </w:t>
      </w:r>
      <w:r w:rsidRPr="00371792">
        <w:rPr>
          <w:rFonts w:ascii="Times New Roman" w:hAnsi="Times New Roman" w:cs="Times New Roman"/>
          <w:sz w:val="26"/>
          <w:szCs w:val="26"/>
        </w:rPr>
        <w:t>регионального государственного экологического контроля (надзора)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1. </w:t>
      </w:r>
      <w:r w:rsidRPr="00371792">
        <w:rPr>
          <w:color w:val="22272F"/>
          <w:sz w:val="26"/>
          <w:szCs w:val="26"/>
        </w:rPr>
        <w:t>Количество плановых контрольных (надзорных) мероприятий,</w:t>
      </w:r>
      <w:r>
        <w:rPr>
          <w:color w:val="22272F"/>
          <w:sz w:val="26"/>
          <w:szCs w:val="26"/>
        </w:rPr>
        <w:t xml:space="preserve"> проведенных за отчетный период – 0 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2. Количество внеплановых контрольных (надзорных) мероприятий,</w:t>
      </w:r>
      <w:r>
        <w:rPr>
          <w:color w:val="22272F"/>
          <w:sz w:val="26"/>
          <w:szCs w:val="26"/>
        </w:rPr>
        <w:t xml:space="preserve"> проведенных за отчетный период – 0 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3. Количество внеплановых контрольных (надзорных) мероприятий, проведенных за отчетный период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</w:t>
      </w:r>
      <w:r>
        <w:rPr>
          <w:color w:val="22272F"/>
          <w:sz w:val="26"/>
          <w:szCs w:val="26"/>
        </w:rPr>
        <w:t xml:space="preserve">метров, за отчетный период – 0 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4. Общее количество контрольных (надзорных) мероприятий с взаимодействием,</w:t>
      </w:r>
      <w:r>
        <w:rPr>
          <w:color w:val="22272F"/>
          <w:sz w:val="26"/>
          <w:szCs w:val="26"/>
        </w:rPr>
        <w:t xml:space="preserve"> проведенных за отчетный период – 0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5. Количество контрольных (надзорных) мероприятий с взаимодействием по каждому виду контрольных (надзорных) мероприятий, проведенных за отчетный период: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lastRenderedPageBreak/>
        <w:t>5.1 количество инспекционных визитов,</w:t>
      </w:r>
      <w:r>
        <w:rPr>
          <w:color w:val="22272F"/>
          <w:sz w:val="26"/>
          <w:szCs w:val="26"/>
        </w:rPr>
        <w:t xml:space="preserve"> проведенных за отчетный период – 0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5.2 количество рейдовых осмотров,</w:t>
      </w:r>
      <w:r>
        <w:rPr>
          <w:color w:val="22272F"/>
          <w:sz w:val="26"/>
          <w:szCs w:val="26"/>
        </w:rPr>
        <w:t xml:space="preserve"> проведенных за отчетный период – 0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5.3 количество документарных провер</w:t>
      </w:r>
      <w:r>
        <w:rPr>
          <w:color w:val="22272F"/>
          <w:sz w:val="26"/>
          <w:szCs w:val="26"/>
        </w:rPr>
        <w:t>ок, проведенных за отчетный период – 0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5.4 количество выездных проверок,</w:t>
      </w:r>
      <w:r>
        <w:rPr>
          <w:color w:val="22272F"/>
          <w:sz w:val="26"/>
          <w:szCs w:val="26"/>
        </w:rPr>
        <w:t xml:space="preserve"> проведенных за отчетный период – 0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6. Количество контрольных (надзорных) мероприятий, проведенных с использованием средств дистанционного вза</w:t>
      </w:r>
      <w:r>
        <w:rPr>
          <w:color w:val="22272F"/>
          <w:sz w:val="26"/>
          <w:szCs w:val="26"/>
        </w:rPr>
        <w:t>имодействия, за отчетный период – 0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 xml:space="preserve">7. Количество обязательных профилактических визитов, проведенных за </w:t>
      </w:r>
      <w:r>
        <w:rPr>
          <w:color w:val="22272F"/>
          <w:sz w:val="26"/>
          <w:szCs w:val="26"/>
        </w:rPr>
        <w:t>отчетный период – 0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8. Количество предостережений о недопустимости нарушения обязательных требований,</w:t>
      </w:r>
      <w:r>
        <w:rPr>
          <w:color w:val="22272F"/>
          <w:sz w:val="26"/>
          <w:szCs w:val="26"/>
        </w:rPr>
        <w:t xml:space="preserve"> объя</w:t>
      </w:r>
      <w:r w:rsidR="00031775">
        <w:rPr>
          <w:color w:val="22272F"/>
          <w:sz w:val="26"/>
          <w:szCs w:val="26"/>
        </w:rPr>
        <w:t>вленных за отчетный период – 397</w:t>
      </w:r>
      <w:r>
        <w:rPr>
          <w:color w:val="22272F"/>
          <w:sz w:val="26"/>
          <w:szCs w:val="26"/>
        </w:rPr>
        <w:t xml:space="preserve"> 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9. Количество контрольных (надзорных) мероприятий, по результатам которых выявлены нарушения обязательных требований, за отче</w:t>
      </w:r>
      <w:r w:rsidR="00031775">
        <w:rPr>
          <w:color w:val="22272F"/>
          <w:sz w:val="26"/>
          <w:szCs w:val="26"/>
        </w:rPr>
        <w:t>тный период – 49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10. Количество контрольных (надзорных) мероприятий, по итогам которых возбуждены дела об административных прав</w:t>
      </w:r>
      <w:r w:rsidR="009A37A4">
        <w:rPr>
          <w:color w:val="22272F"/>
          <w:sz w:val="26"/>
          <w:szCs w:val="26"/>
        </w:rPr>
        <w:t>онарушениях, за отчетный период – 0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11. Сумма административных штрафов, наложенных по результатам контрольных (надзорных) мероприятий, з</w:t>
      </w:r>
      <w:r w:rsidR="009A37A4">
        <w:rPr>
          <w:color w:val="22272F"/>
          <w:sz w:val="26"/>
          <w:szCs w:val="26"/>
        </w:rPr>
        <w:t>а отчетный период – 0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 xml:space="preserve">12. Количество направленных в органы прокуратуры заявлений о согласовании проведения контрольных (надзорных) </w:t>
      </w:r>
      <w:r w:rsidR="009A37A4">
        <w:rPr>
          <w:color w:val="22272F"/>
          <w:sz w:val="26"/>
          <w:szCs w:val="26"/>
        </w:rPr>
        <w:t>мероприятий, за отчетный период – 0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13.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</w:t>
      </w:r>
      <w:r w:rsidR="009A37A4">
        <w:rPr>
          <w:color w:val="22272F"/>
          <w:sz w:val="26"/>
          <w:szCs w:val="26"/>
        </w:rPr>
        <w:t>огласовании, за отчетный период – 0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14. Общее количество учтенных объектов конт</w:t>
      </w:r>
      <w:r w:rsidR="009A37A4">
        <w:rPr>
          <w:color w:val="22272F"/>
          <w:sz w:val="26"/>
          <w:szCs w:val="26"/>
        </w:rPr>
        <w:t xml:space="preserve">роля </w:t>
      </w:r>
      <w:r w:rsidR="00661323">
        <w:rPr>
          <w:color w:val="22272F"/>
          <w:sz w:val="26"/>
          <w:szCs w:val="26"/>
        </w:rPr>
        <w:t xml:space="preserve">на конец отчетного периода – </w:t>
      </w:r>
      <w:r w:rsidR="00031775">
        <w:rPr>
          <w:color w:val="22272F"/>
          <w:sz w:val="26"/>
          <w:szCs w:val="26"/>
        </w:rPr>
        <w:t>198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15. Количество учтенных объектов контроля, отнесенных к категориям риска, по каждой из категорий риска, на конец отчетного периода: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15.1 количество учтенных объектов контроля, отнесенных к категории высокого ри</w:t>
      </w:r>
      <w:r w:rsidR="009A37A4">
        <w:rPr>
          <w:color w:val="22272F"/>
          <w:sz w:val="26"/>
          <w:szCs w:val="26"/>
        </w:rPr>
        <w:t>ска, на конец отчетного периода – 0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15.2 количество учтенных объектов контроля, отнесенных к категории значительного риска, н</w:t>
      </w:r>
      <w:r w:rsidR="009A37A4">
        <w:rPr>
          <w:color w:val="22272F"/>
          <w:sz w:val="26"/>
          <w:szCs w:val="26"/>
        </w:rPr>
        <w:t>а конец отчетного периода – 0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15.3 количество учтенных объектов контроля, отнесенных к категории среднего ри</w:t>
      </w:r>
      <w:r w:rsidR="009A37A4">
        <w:rPr>
          <w:color w:val="22272F"/>
          <w:sz w:val="26"/>
          <w:szCs w:val="26"/>
        </w:rPr>
        <w:t>ска, на конец отчетного периода – 0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15.4 количество учтенных объектов контроля, отнесенных к категории умеренного ри</w:t>
      </w:r>
      <w:r w:rsidR="009A37A4">
        <w:rPr>
          <w:color w:val="22272F"/>
          <w:sz w:val="26"/>
          <w:szCs w:val="26"/>
        </w:rPr>
        <w:t>ска, на конец отчетного периода – 0</w:t>
      </w:r>
    </w:p>
    <w:p w:rsidR="00371792" w:rsidRPr="00371792" w:rsidRDefault="005D377A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lastRenderedPageBreak/>
        <w:t>15.5 К</w:t>
      </w:r>
      <w:r w:rsidR="00371792" w:rsidRPr="00371792">
        <w:rPr>
          <w:color w:val="22272F"/>
          <w:sz w:val="26"/>
          <w:szCs w:val="26"/>
        </w:rPr>
        <w:t>оличество учтенных объектов контроля, отнесенных к категории низкого ри</w:t>
      </w:r>
      <w:r w:rsidR="009A37A4">
        <w:rPr>
          <w:color w:val="22272F"/>
          <w:sz w:val="26"/>
          <w:szCs w:val="26"/>
        </w:rPr>
        <w:t xml:space="preserve">ска, </w:t>
      </w:r>
      <w:r w:rsidR="00661323">
        <w:rPr>
          <w:color w:val="22272F"/>
          <w:sz w:val="26"/>
          <w:szCs w:val="26"/>
        </w:rPr>
        <w:t xml:space="preserve">на конец отчетного периода – </w:t>
      </w:r>
      <w:r w:rsidR="00E026C8">
        <w:rPr>
          <w:color w:val="22272F"/>
          <w:sz w:val="26"/>
          <w:szCs w:val="26"/>
        </w:rPr>
        <w:t>198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16. Количество учтенных контролируемых</w:t>
      </w:r>
      <w:r w:rsidR="005D377A">
        <w:rPr>
          <w:color w:val="22272F"/>
          <w:sz w:val="26"/>
          <w:szCs w:val="26"/>
        </w:rPr>
        <w:t xml:space="preserve"> лиц на конец отчетного периода –</w:t>
      </w:r>
      <w:r w:rsidR="00362C1C">
        <w:rPr>
          <w:color w:val="22272F"/>
          <w:sz w:val="26"/>
          <w:szCs w:val="26"/>
        </w:rPr>
        <w:t xml:space="preserve"> 152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 xml:space="preserve">17. Количество учтенных контролируемых лиц, в отношении которых проведены контрольные (надзорные) </w:t>
      </w:r>
      <w:r w:rsidR="009A37A4">
        <w:rPr>
          <w:color w:val="22272F"/>
          <w:sz w:val="26"/>
          <w:szCs w:val="26"/>
        </w:rPr>
        <w:t>мероп</w:t>
      </w:r>
      <w:r w:rsidR="005D377A">
        <w:rPr>
          <w:color w:val="22272F"/>
          <w:sz w:val="26"/>
          <w:szCs w:val="26"/>
        </w:rPr>
        <w:t>риятия, за отчетный период – 0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18. Общее количество жалоб, поданных контролируемыми лицами в досуде</w:t>
      </w:r>
      <w:r w:rsidR="009A37A4">
        <w:rPr>
          <w:color w:val="22272F"/>
          <w:sz w:val="26"/>
          <w:szCs w:val="26"/>
        </w:rPr>
        <w:t>бном порядке за отчетный период – 0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19. Количество жалоб, в отношении которых контрольным (надзорным) органом был нарушен срок рассмотр</w:t>
      </w:r>
      <w:r w:rsidR="009A37A4">
        <w:rPr>
          <w:color w:val="22272F"/>
          <w:sz w:val="26"/>
          <w:szCs w:val="26"/>
        </w:rPr>
        <w:t>ения, за отчетный период – 0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 xml:space="preserve">20. Количество жалоб, поданных контролируемыми лицами в досудебном порядке, по </w:t>
      </w:r>
      <w:proofErr w:type="gramStart"/>
      <w:r w:rsidRPr="00371792">
        <w:rPr>
          <w:color w:val="22272F"/>
          <w:sz w:val="26"/>
          <w:szCs w:val="26"/>
        </w:rPr>
        <w:t>итогам</w:t>
      </w:r>
      <w:proofErr w:type="gramEnd"/>
      <w:r w:rsidRPr="00371792">
        <w:rPr>
          <w:color w:val="22272F"/>
          <w:sz w:val="26"/>
          <w:szCs w:val="26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</w:t>
      </w:r>
      <w:r w:rsidR="009A37A4">
        <w:rPr>
          <w:color w:val="22272F"/>
          <w:sz w:val="26"/>
          <w:szCs w:val="26"/>
        </w:rPr>
        <w:t>твительными, за отчетный период – 0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21.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</w:t>
      </w:r>
      <w:r w:rsidR="009A37A4">
        <w:rPr>
          <w:color w:val="22272F"/>
          <w:sz w:val="26"/>
          <w:szCs w:val="26"/>
        </w:rPr>
        <w:t>ном порядке, за отчетный период – 0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22.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</w:t>
      </w:r>
      <w:r w:rsidR="009A37A4">
        <w:rPr>
          <w:color w:val="22272F"/>
          <w:sz w:val="26"/>
          <w:szCs w:val="26"/>
        </w:rPr>
        <w:t xml:space="preserve"> требований, за отчетный период – 0</w:t>
      </w:r>
    </w:p>
    <w:p w:rsidR="00371792" w:rsidRPr="00371792" w:rsidRDefault="00371792" w:rsidP="0037179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371792">
        <w:rPr>
          <w:color w:val="22272F"/>
          <w:sz w:val="26"/>
          <w:szCs w:val="26"/>
        </w:rPr>
        <w:t>23.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</w:t>
      </w:r>
      <w:r w:rsidR="009A37A4">
        <w:rPr>
          <w:color w:val="22272F"/>
          <w:sz w:val="26"/>
          <w:szCs w:val="26"/>
        </w:rPr>
        <w:t>и) отменены, за отчетный период – 0.</w:t>
      </w:r>
    </w:p>
    <w:p w:rsidR="00371792" w:rsidRDefault="009A37A4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EF2402" w:rsidRDefault="00EF2402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Правительства Вологодской области от 08 ноября 2021 года № 1269 утверждены ключевые показатели для регионального государственного экологического контроля (надзора) и их целевые значения.</w:t>
      </w:r>
    </w:p>
    <w:p w:rsidR="00EF2402" w:rsidRDefault="00EF2402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Случаев расчета и предъявления вреда (ущерба), причиненного поверхностным водным объектам и</w:t>
      </w:r>
      <w:r w:rsidR="008079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(или) атмосферному воздуху, как компонентам природной среды в 202</w:t>
      </w:r>
      <w:r w:rsidR="00E014F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не было.</w:t>
      </w:r>
    </w:p>
    <w:p w:rsidR="0080797D" w:rsidRDefault="0080797D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Выводы и предложения по итогам организации и осуществления регионального государственного экологического контроля (надзора)</w:t>
      </w:r>
    </w:p>
    <w:p w:rsidR="00FB04B9" w:rsidRDefault="00FB04B9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объявленных предостережений о недопустимости нарушения обязательных требований в 202</w:t>
      </w:r>
      <w:r w:rsidR="00E014F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значител</w:t>
      </w:r>
      <w:r w:rsidR="00E014F1">
        <w:rPr>
          <w:rFonts w:ascii="Times New Roman" w:hAnsi="Times New Roman" w:cs="Times New Roman"/>
          <w:sz w:val="26"/>
          <w:szCs w:val="26"/>
        </w:rPr>
        <w:t>ьно возросло по сравнению с 2023</w:t>
      </w:r>
      <w:r>
        <w:rPr>
          <w:rFonts w:ascii="Times New Roman" w:hAnsi="Times New Roman" w:cs="Times New Roman"/>
          <w:sz w:val="26"/>
          <w:szCs w:val="26"/>
        </w:rPr>
        <w:t xml:space="preserve"> годом.</w:t>
      </w:r>
    </w:p>
    <w:p w:rsidR="00FB04B9" w:rsidRDefault="00FB04B9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Результатом увеличения количества профилактических мероприятий является снижение рисков причинения вреда охраняемым законом ценностям, уменьшение числа совершаемых нарушений, а также снижение административной нагрузки на контролируемых лиц.</w:t>
      </w:r>
    </w:p>
    <w:p w:rsidR="00FB04B9" w:rsidRDefault="00FB04B9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связи с ограничениями, установленными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</w:t>
      </w:r>
      <w:r w:rsidR="00D70AB6">
        <w:rPr>
          <w:rFonts w:ascii="Times New Roman" w:hAnsi="Times New Roman" w:cs="Times New Roman"/>
          <w:sz w:val="26"/>
          <w:szCs w:val="26"/>
        </w:rPr>
        <w:t xml:space="preserve"> в 2024 году плановые контрольные (надзорные) мероприятия не предусмотрены.</w:t>
      </w:r>
      <w:proofErr w:type="gramEnd"/>
    </w:p>
    <w:p w:rsidR="00D70AB6" w:rsidRDefault="00D70AB6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заместителя Мэра города Вологды – начальника </w:t>
      </w:r>
      <w:proofErr w:type="gramStart"/>
      <w:r>
        <w:rPr>
          <w:rFonts w:ascii="Times New Roman" w:hAnsi="Times New Roman" w:cs="Times New Roman"/>
          <w:sz w:val="26"/>
          <w:szCs w:val="26"/>
        </w:rPr>
        <w:t>Департамента экономического развития Администрации г</w:t>
      </w:r>
      <w:r w:rsidR="00E014F1">
        <w:rPr>
          <w:rFonts w:ascii="Times New Roman" w:hAnsi="Times New Roman" w:cs="Times New Roman"/>
          <w:sz w:val="26"/>
          <w:szCs w:val="26"/>
        </w:rPr>
        <w:t>орода Вологды</w:t>
      </w:r>
      <w:proofErr w:type="gramEnd"/>
      <w:r w:rsidR="00E014F1">
        <w:rPr>
          <w:rFonts w:ascii="Times New Roman" w:hAnsi="Times New Roman" w:cs="Times New Roman"/>
          <w:sz w:val="26"/>
          <w:szCs w:val="26"/>
        </w:rPr>
        <w:t xml:space="preserve"> от 13 декабря 2024</w:t>
      </w:r>
      <w:r w:rsidR="00F64CAB">
        <w:rPr>
          <w:rFonts w:ascii="Times New Roman" w:hAnsi="Times New Roman" w:cs="Times New Roman"/>
          <w:sz w:val="26"/>
          <w:szCs w:val="26"/>
        </w:rPr>
        <w:t xml:space="preserve"> года № 11</w:t>
      </w:r>
      <w:r>
        <w:rPr>
          <w:rFonts w:ascii="Times New Roman" w:hAnsi="Times New Roman" w:cs="Times New Roman"/>
          <w:sz w:val="26"/>
          <w:szCs w:val="26"/>
        </w:rPr>
        <w:t xml:space="preserve"> утверждена Программа профилактики рисков причинения вреда (ущерба) охраняемым законом ценностям в рамках регионального государственного экологиче</w:t>
      </w:r>
      <w:r w:rsidR="00E014F1">
        <w:rPr>
          <w:rFonts w:ascii="Times New Roman" w:hAnsi="Times New Roman" w:cs="Times New Roman"/>
          <w:sz w:val="26"/>
          <w:szCs w:val="26"/>
        </w:rPr>
        <w:t>ского контроля (надзора) на 2025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9367E5">
        <w:rPr>
          <w:rFonts w:ascii="Times New Roman" w:hAnsi="Times New Roman" w:cs="Times New Roman"/>
          <w:sz w:val="26"/>
          <w:szCs w:val="26"/>
        </w:rPr>
        <w:t>, которой предусмотрено проведения мероприятий, направленных на профилактику нарушения обязательных требований природоохранного законодательства.</w:t>
      </w:r>
    </w:p>
    <w:p w:rsidR="009367E5" w:rsidRDefault="009367E5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по совершенствованию нормативно-правового регулирования и осуществления регионального государственного экологического контроля (надзора) отсутствуют.</w:t>
      </w:r>
    </w:p>
    <w:p w:rsidR="000470B7" w:rsidRDefault="000470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36"/>
        <w:gridCol w:w="5175"/>
        <w:gridCol w:w="2976"/>
      </w:tblGrid>
      <w:tr w:rsidR="00976846" w:rsidRPr="00976846" w:rsidTr="00976846">
        <w:trPr>
          <w:trHeight w:val="405"/>
        </w:trPr>
        <w:tc>
          <w:tcPr>
            <w:tcW w:w="9087" w:type="dxa"/>
            <w:gridSpan w:val="3"/>
            <w:vMerge w:val="restart"/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Доклад о виде государственного контроля (надзора), муниципального контроля</w:t>
            </w:r>
          </w:p>
        </w:tc>
      </w:tr>
      <w:tr w:rsidR="00976846" w:rsidRPr="00976846" w:rsidTr="00976846">
        <w:trPr>
          <w:trHeight w:val="405"/>
        </w:trPr>
        <w:tc>
          <w:tcPr>
            <w:tcW w:w="9087" w:type="dxa"/>
            <w:gridSpan w:val="3"/>
            <w:vMerge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76846" w:rsidRPr="00976846" w:rsidTr="00976846">
        <w:trPr>
          <w:trHeight w:val="405"/>
        </w:trPr>
        <w:tc>
          <w:tcPr>
            <w:tcW w:w="9087" w:type="dxa"/>
            <w:gridSpan w:val="3"/>
            <w:vMerge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76846" w:rsidRPr="00976846" w:rsidTr="00976846">
        <w:trPr>
          <w:trHeight w:val="840"/>
        </w:trPr>
        <w:tc>
          <w:tcPr>
            <w:tcW w:w="9087" w:type="dxa"/>
            <w:gridSpan w:val="3"/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Региональный государственный экологический контроль (надзор)</w:t>
            </w:r>
          </w:p>
        </w:tc>
      </w:tr>
      <w:tr w:rsidR="00976846" w:rsidRPr="00976846" w:rsidTr="00976846">
        <w:trPr>
          <w:trHeight w:val="795"/>
        </w:trPr>
        <w:tc>
          <w:tcPr>
            <w:tcW w:w="9087" w:type="dxa"/>
            <w:gridSpan w:val="3"/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Вологодская область</w:t>
            </w:r>
          </w:p>
        </w:tc>
      </w:tr>
      <w:tr w:rsidR="00976846" w:rsidRPr="00976846" w:rsidTr="00976846">
        <w:trPr>
          <w:trHeight w:val="780"/>
        </w:trPr>
        <w:tc>
          <w:tcPr>
            <w:tcW w:w="9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городской округ город Вологда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проведенных профилактических мероприятий - всего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ED6C4A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ED6C4A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</w:tr>
      <w:tr w:rsidR="00976846" w:rsidRPr="00976846" w:rsidTr="00976846">
        <w:trPr>
          <w:trHeight w:val="94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ED6C4A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еры стимулирования добросовестности (количество проведенных мероприятий)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бъявление предостережения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ED6C4A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онсультирование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ED6C4A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976846" w:rsidRPr="00976846" w:rsidTr="00976846">
        <w:trPr>
          <w:trHeight w:val="9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амообследование</w:t>
            </w:r>
            <w:proofErr w:type="spellEnd"/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(количество фактов прохождения </w:t>
            </w:r>
            <w:proofErr w:type="spellStart"/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13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оличество </w:t>
            </w:r>
            <w:proofErr w:type="spellStart"/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самообследований</w:t>
            </w:r>
            <w:proofErr w:type="spellEnd"/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 </w:t>
            </w:r>
            <w:proofErr w:type="gramStart"/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58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рофилактический визит, из них: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ED6C4A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бязательный профилактический визит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9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(проверок) с взаимодействием - всего, в том числе: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лановых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контрольная закупка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мониторинговая закупка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выборочный контроль,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инспекционный визит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рейдовый осмотр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документарная проверка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выездная проверка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530C5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неплановых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530C5" w:rsidP="0095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контрольная закупка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530C5" w:rsidP="0095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530C5" w:rsidP="0095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закупка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530C5" w:rsidP="0095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530C5" w:rsidP="0095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контроль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530C5" w:rsidP="0095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530C5" w:rsidP="0095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инспекционный визит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530C5" w:rsidP="0095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530C5" w:rsidP="0095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рейдовый осмотр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530C5" w:rsidP="0095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530C5" w:rsidP="0095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документарная проверка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2.2.6.1.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530C5" w:rsidP="0095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530C5" w:rsidP="0095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выездная проверка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530C5" w:rsidP="0095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11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4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контрольных (надзорных) действий, совершенных при проведении контрольных (на</w:t>
            </w:r>
            <w:r w:rsidR="0094275B"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дзорных) мероприятий (проверок), всего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4275B" w:rsidRDefault="00976846" w:rsidP="0094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олучение письменных объяснений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стребование документов, из них: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192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тбор проб (образцов)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нструментальное обследование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спытание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кспертиза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ксперимент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114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4275B" w:rsidRDefault="00F64CAB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976846" w:rsidRPr="00976846" w:rsidTr="00976846">
        <w:trPr>
          <w:trHeight w:val="117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 (проверок), проведенных с использованием средств дистанционного взаимодействия</w:t>
            </w:r>
            <w:r w:rsidR="0094275B"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108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 (проверок), проведенных с привлечением: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кспертных организаций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кспертов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пециалистов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105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контролируемых лиц, в отношении которых проведены контрольные (надзорные) мероприятия (проверки) с взаимодействием - всего, в том числе: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100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объектов контроля, в отношении которых проведены контрольные (надзорные) мероприятия (проверки) с взаимодействием - всего, в том числе: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133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контролируемых лиц, у которых в рамках проведения контрольных (надзорных) мероприятий (проверок) с взаимодействием выявлены на</w:t>
            </w:r>
            <w:r w:rsidR="0094275B"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рушения обязательных требований,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135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объектов контроля, при проведении в отношении которых контрольных (надзорных) мероприятий (проверок) с взаимодействием выявлены на</w:t>
            </w:r>
            <w:r w:rsidR="0094275B"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рушения обязательных требований,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88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нарушений обязательных требований (по ка</w:t>
            </w:r>
            <w:r w:rsidR="0094275B"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ждому факту нарушения),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4275B" w:rsidRDefault="0094275B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Выявленных в рамках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(проверок) с взаимодействием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11.1.1.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Выявленных в рамках</w:t>
            </w: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специальных режимов государственного контроля (надзора)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105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 (проверок) с взаимодействием, при проведении которых выявлены нарушения обязательных т</w:t>
            </w:r>
            <w:r w:rsidR="0094275B"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ребований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75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фактов неисполнения предписания к</w:t>
            </w:r>
            <w:r w:rsidR="0094275B"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онтрольного (надзорного) органа,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9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актов о нарушении обязательных требований, составленных в рамках осуществления постоянного рейда</w:t>
            </w:r>
            <w:r w:rsidR="0094275B"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105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  <w:r w:rsidR="0094275B"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94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 (проверок), по итогам которых по фактам выявленных нарушений назна</w:t>
            </w:r>
            <w:r w:rsidR="0094275B"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чены административные наказания,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4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100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4275B" w:rsidRDefault="00976846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административных наказаний, назначенных по итогам контрольных (надзорных)</w:t>
            </w:r>
            <w:r w:rsidR="0094275B"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мероприятий (проверок),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4275B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2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онфискация орудия совершения или предмета административного правонарушения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ишение специального права, предоставленного физическому лицу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дминистративный арест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дминистративное </w:t>
            </w:r>
            <w:proofErr w:type="gramStart"/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выдворение</w:t>
            </w:r>
            <w:proofErr w:type="gramEnd"/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пределы Российской Федерации иностранного гражданина или лица без гражданства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17.5.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исквалификация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17.6.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дминистративное приостановление деятельности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17.7.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4275B" w:rsidP="0094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редупреждение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673B39" w:rsidP="0067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штраф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17.8.1.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673B39" w:rsidP="0067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гражданина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673B39" w:rsidP="0067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должностное лицо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17.8.3.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673B39" w:rsidP="0067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индивидуального предпринимателя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17.8.4.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673B39" w:rsidP="0067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юридическое лицо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673B39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673B39" w:rsidRDefault="00976846" w:rsidP="00673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сумма нало</w:t>
            </w:r>
            <w:r w:rsidR="00673B39" w:rsidRPr="00673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женных административных штрафов,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673B39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3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2C6ED8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гражданина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2C6ED8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должностное лицо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2C6ED8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индивидуального предпринимателя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2C6ED8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юридическое лицо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сумма уплаченных (взысканных) административных штрафов</w:t>
            </w:r>
            <w:r w:rsidR="002C6ED8"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106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результаты которых были отменены в ра</w:t>
            </w:r>
            <w:r w:rsidR="002C6ED8"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мках досудебного обжалования,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2C6ED8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олностью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2C6ED8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астично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136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</w:t>
            </w:r>
            <w:r w:rsidR="002C6ED8"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в суд,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2C6ED8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которым судом принято решение об удовлетворении заявленных требований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100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контрольных (надзорных) мероприятий (проверок), результаты которых </w:t>
            </w:r>
            <w:r w:rsidR="002C6ED8"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обжаловались в судебном порядке,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2C6ED8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отношении решений, принятых по результатам контрольных (над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зорных) мероприятий (проверок)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2C6ED8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2C6ED8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2C6ED8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9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контрольных (надзорных) мероприятий (проверок), результаты которых </w:t>
            </w:r>
            <w:r w:rsidR="002C6ED8"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были признаны недействительными,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2C6ED8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решению суда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2C6ED8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представлению органов прокуратуры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117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23.3.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2C6ED8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18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</w:t>
            </w:r>
            <w:proofErr w:type="gramStart"/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</w:t>
            </w:r>
            <w:proofErr w:type="gramEnd"/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которых были признаны недействительными и (или) отменены</w:t>
            </w:r>
            <w:r w:rsidR="002C6ED8"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204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контрольных (надзорных) мероприятий (проверок), проведенных с нарушением требований законодательства о порядке их проведения, по </w:t>
            </w:r>
            <w:proofErr w:type="gramStart"/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  <w:r w:rsidR="002C6ED8"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</w:t>
            </w:r>
            <w:r w:rsidR="002C6ED8"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130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 (проверок), заявленных в проект плана проведения плановых контрольных (надзорных) меропри</w:t>
            </w:r>
            <w:r w:rsidR="002C6ED8"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ятий (проверок) на отчетный год, всего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2C6ED8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и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сключенных по предложению органов прокуратуры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135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 (проверок), включенных в утвержденный план проведения плановых контрольных (надзорных) меропри</w:t>
            </w:r>
            <w:r w:rsidR="002C6ED8"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ятий (проверок) на отчетный год, всего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2C6ED8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включенных по предложению органов прокуратуры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12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внеплановых контрольных (надзорных) мероприятий (проверок), </w:t>
            </w:r>
            <w:proofErr w:type="gramStart"/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заявления</w:t>
            </w:r>
            <w:proofErr w:type="gramEnd"/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 согласовании проведения которых на</w:t>
            </w:r>
            <w:r w:rsidR="002C6ED8"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правлялись в органы прокуратуры,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2C6ED8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те, п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которым получен отказ в согласовании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количестве штатных единиц по должностям, предусматривающим выполнени</w:t>
            </w:r>
            <w:r w:rsidR="002C6ED8"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 функций по контролю (надзору)</w:t>
            </w: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2C6ED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2C6ED8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отчетного года, из них: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684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2C6ED8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684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2C6ED8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отчетного года, из них: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684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30.2.1.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976846" w:rsidRDefault="002C6ED8" w:rsidP="002C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  <w:r w:rsidR="00976846" w:rsidRPr="0097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846" w:rsidRPr="00976846" w:rsidRDefault="00976846" w:rsidP="00976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684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976846" w:rsidRPr="00976846" w:rsidTr="00976846">
        <w:trPr>
          <w:trHeight w:val="105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2C6ED8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Объем финансовых средств, выделяемых в отчетном периоде из бюджетов всех уровней на выполнение функций по контролю (надзору)</w:t>
            </w:r>
            <w:r w:rsidR="002C6ED8" w:rsidRPr="002C6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846" w:rsidRPr="002C6ED8" w:rsidRDefault="00F64CAB" w:rsidP="002C6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1885900</w:t>
            </w:r>
          </w:p>
        </w:tc>
      </w:tr>
      <w:tr w:rsidR="00976846" w:rsidRPr="00976846" w:rsidTr="00976846">
        <w:trPr>
          <w:trHeight w:val="87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E429A6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2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E429A6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2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</w:t>
            </w:r>
            <w:r w:rsidR="00E429A6" w:rsidRPr="00E42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846" w:rsidRPr="00E429A6" w:rsidRDefault="002C6ED8" w:rsidP="00976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429A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</w:p>
        </w:tc>
      </w:tr>
      <w:tr w:rsidR="00976846" w:rsidRPr="00976846" w:rsidTr="00976846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F425C4" w:rsidRDefault="00976846" w:rsidP="0097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46" w:rsidRPr="00F425C4" w:rsidRDefault="0097684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846" w:rsidRPr="00F425C4" w:rsidRDefault="00F64CAB" w:rsidP="009768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</w:t>
            </w:r>
          </w:p>
        </w:tc>
      </w:tr>
      <w:tr w:rsidR="00E429A6" w:rsidRPr="00976846" w:rsidTr="00031775">
        <w:trPr>
          <w:trHeight w:val="51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6" w:rsidRPr="00E429A6" w:rsidRDefault="00E429A6" w:rsidP="00E4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429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34. Сведения о ключевых показателях вида контроля (по каждому из показателей) </w:t>
            </w:r>
          </w:p>
          <w:p w:rsidR="00E429A6" w:rsidRPr="00E429A6" w:rsidRDefault="00E429A6" w:rsidP="00E4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9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Сведения о ключевых показателях для регионального государственного экологического контроля (надзора) и их целевые значения </w:t>
            </w:r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Размер вреда, причиненный поверхностным водным объектам как компоненту природной среды - целевое значение  0,5</w:t>
            </w:r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Размер вреда, причиненный атмосферному воздуху как компоненту природной среды - целевое значение 0,3</w:t>
            </w:r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429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Значение ключевого показа</w:t>
            </w:r>
            <w:r w:rsidR="00F64C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теля, достигнутое по итогам 2024</w:t>
            </w:r>
            <w:r w:rsidRPr="00E429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года в рамках переданных полномочий по осуществлению регионального государственного экологического контроля (надзора) </w:t>
            </w:r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Размер вреда, причиненный поверхностным водным объектам как компоненту природной среды - 0</w:t>
            </w:r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Размер вреда, причиненный атмосферному воздуху как компоненту природной среды - 0</w:t>
            </w:r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Обоснование достижения целевого значения ключевого показателя: отсутствие случаев </w:t>
            </w:r>
            <w:proofErr w:type="spellStart"/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исчесления</w:t>
            </w:r>
            <w:proofErr w:type="spellEnd"/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размера вреда, </w:t>
            </w:r>
            <w:proofErr w:type="spellStart"/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причененного</w:t>
            </w:r>
            <w:proofErr w:type="spellEnd"/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водным объектам вследствие нарушения водного законодательства и отсутствие случаев </w:t>
            </w:r>
            <w:proofErr w:type="spellStart"/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исчесления</w:t>
            </w:r>
            <w:proofErr w:type="spellEnd"/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размера вреда, </w:t>
            </w:r>
            <w:proofErr w:type="spellStart"/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причененного</w:t>
            </w:r>
            <w:proofErr w:type="spellEnd"/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атмосферному воздуху как компоненту природной среды</w:t>
            </w:r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429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Сведения об уровне минимизации вред</w:t>
            </w:r>
            <w:proofErr w:type="gramStart"/>
            <w:r w:rsidRPr="00E429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а(</w:t>
            </w:r>
            <w:proofErr w:type="gramEnd"/>
            <w:r w:rsidRPr="00E429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ущерба) охраняемым законом ценностям(размер фактического вреда(ущерба), </w:t>
            </w:r>
            <w:proofErr w:type="spellStart"/>
            <w:r w:rsidRPr="00E429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причененного</w:t>
            </w:r>
            <w:proofErr w:type="spellEnd"/>
            <w:r w:rsidRPr="00E429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 отчетный год</w:t>
            </w:r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фактов причинения вреда охр</w:t>
            </w:r>
            <w:r w:rsidR="00F64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аняемым законом ценностям в 2024</w:t>
            </w:r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 не установлено.</w:t>
            </w:r>
          </w:p>
        </w:tc>
      </w:tr>
      <w:tr w:rsidR="00E429A6" w:rsidRPr="00976846" w:rsidTr="00031775">
        <w:trPr>
          <w:trHeight w:val="519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A6" w:rsidRPr="00E429A6" w:rsidRDefault="00E429A6" w:rsidP="0097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429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35. Выводы и предложения по итогам организации и осуществления вида контроля </w:t>
            </w:r>
          </w:p>
          <w:p w:rsidR="00E429A6" w:rsidRPr="00E429A6" w:rsidRDefault="00E429A6" w:rsidP="00F64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объявленных предостережений о недопустимости нарушени</w:t>
            </w:r>
            <w:r w:rsidR="00F64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обязательных требований в 2024</w:t>
            </w:r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 значител</w:t>
            </w:r>
            <w:r w:rsidR="00F64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ьно возросло по сравнению с 2023</w:t>
            </w:r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годом. Результатом увеличения количества профилактических мероприятий является снижение рисков причинения вреда охраняемым законом ценностям, уменьшение числа совершаемых нарушений, а также снижение административной нагрузки на контролируемых лиц. </w:t>
            </w:r>
            <w:proofErr w:type="gramStart"/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связи с ограничениями, установленными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</w:t>
            </w:r>
            <w:r w:rsidR="00F64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контроля» в 2025</w:t>
            </w:r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 плановые контрольные (надзорные) мероприятия не предусмотрены.</w:t>
            </w:r>
            <w:proofErr w:type="gramEnd"/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Приказом заместителя Мэра города Вологды – начальника </w:t>
            </w:r>
            <w:proofErr w:type="gramStart"/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Департамента экономического развития Администрации города Вологды</w:t>
            </w:r>
            <w:proofErr w:type="gramEnd"/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="00F64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декабря 2024 года № 11</w:t>
            </w:r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утверждена Программа профилактики рисков причинения вреда (ущерба) охраняемым законом ценностям в рамках регионального государственного экологиче</w:t>
            </w:r>
            <w:r w:rsidR="00F64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контроля (надзора) на 2025</w:t>
            </w:r>
            <w:r w:rsidRPr="00E429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год, которой предусмотрено проведения мероприятий, направленных на профилактику нарушения обязательных требований природоохранного законодательства. Предложения по совершенствованию нормативно-правового регулирования и осуществления регионального государственного экологического контроля (надзора) отсутствуют.</w:t>
            </w:r>
          </w:p>
        </w:tc>
      </w:tr>
    </w:tbl>
    <w:p w:rsidR="000470B7" w:rsidRDefault="000470B7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29A6" w:rsidRDefault="00E429A6" w:rsidP="008E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29A6" w:rsidRDefault="00E429A6" w:rsidP="00F42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Мэра </w:t>
      </w:r>
      <w:r w:rsidR="00F425C4">
        <w:rPr>
          <w:rFonts w:ascii="Times New Roman" w:hAnsi="Times New Roman" w:cs="Times New Roman"/>
          <w:sz w:val="26"/>
          <w:szCs w:val="26"/>
        </w:rPr>
        <w:t xml:space="preserve">города Вологды – </w:t>
      </w:r>
    </w:p>
    <w:p w:rsidR="00037BFC" w:rsidRDefault="00F425C4" w:rsidP="00F42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Департамента </w:t>
      </w:r>
    </w:p>
    <w:p w:rsidR="00F425C4" w:rsidRDefault="00037BFC" w:rsidP="00F42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жилищно-коммунального</w:t>
      </w:r>
    </w:p>
    <w:p w:rsidR="00037BFC" w:rsidRDefault="00037BFC" w:rsidP="00F42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хозяйства и экологии</w:t>
      </w:r>
    </w:p>
    <w:p w:rsidR="00037BFC" w:rsidRDefault="00037BFC" w:rsidP="00F42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А.Е. Бурдаков</w:t>
      </w:r>
    </w:p>
    <w:sectPr w:rsidR="00037BFC" w:rsidSect="00C16DE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AB"/>
    <w:rsid w:val="000046AC"/>
    <w:rsid w:val="00031775"/>
    <w:rsid w:val="00037BFC"/>
    <w:rsid w:val="000470B7"/>
    <w:rsid w:val="000A388D"/>
    <w:rsid w:val="001E5A19"/>
    <w:rsid w:val="00231669"/>
    <w:rsid w:val="00246F58"/>
    <w:rsid w:val="002C6ED8"/>
    <w:rsid w:val="00362C1C"/>
    <w:rsid w:val="00371792"/>
    <w:rsid w:val="003C4F6B"/>
    <w:rsid w:val="003D678A"/>
    <w:rsid w:val="00414F9B"/>
    <w:rsid w:val="00442EE2"/>
    <w:rsid w:val="004C5127"/>
    <w:rsid w:val="00537E3F"/>
    <w:rsid w:val="005D377A"/>
    <w:rsid w:val="00650FD4"/>
    <w:rsid w:val="00661323"/>
    <w:rsid w:val="00673B39"/>
    <w:rsid w:val="00734442"/>
    <w:rsid w:val="0080797D"/>
    <w:rsid w:val="008E49A7"/>
    <w:rsid w:val="009367E5"/>
    <w:rsid w:val="0094275B"/>
    <w:rsid w:val="009530C5"/>
    <w:rsid w:val="00976846"/>
    <w:rsid w:val="009A37A4"/>
    <w:rsid w:val="009E0857"/>
    <w:rsid w:val="009E6F4C"/>
    <w:rsid w:val="00A92492"/>
    <w:rsid w:val="00A97881"/>
    <w:rsid w:val="00B404AB"/>
    <w:rsid w:val="00C16DE7"/>
    <w:rsid w:val="00D32711"/>
    <w:rsid w:val="00D70AB6"/>
    <w:rsid w:val="00DB3CD4"/>
    <w:rsid w:val="00DD762D"/>
    <w:rsid w:val="00E014F1"/>
    <w:rsid w:val="00E026C8"/>
    <w:rsid w:val="00E429A6"/>
    <w:rsid w:val="00ED6C4A"/>
    <w:rsid w:val="00EF2402"/>
    <w:rsid w:val="00F425C4"/>
    <w:rsid w:val="00F53A28"/>
    <w:rsid w:val="00F64CAB"/>
    <w:rsid w:val="00FB04B9"/>
    <w:rsid w:val="00FD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D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7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D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F286-CA85-412D-95FA-4CC44ED6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19</Pages>
  <Words>5148</Words>
  <Characters>29348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Алексей Николаевич</dc:creator>
  <cp:keywords/>
  <dc:description/>
  <cp:lastModifiedBy>Цветков Алексей Николаевич</cp:lastModifiedBy>
  <cp:revision>32</cp:revision>
  <cp:lastPrinted>2025-02-27T13:09:00Z</cp:lastPrinted>
  <dcterms:created xsi:type="dcterms:W3CDTF">2024-01-29T12:28:00Z</dcterms:created>
  <dcterms:modified xsi:type="dcterms:W3CDTF">2025-04-18T08:47:00Z</dcterms:modified>
</cp:coreProperties>
</file>