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8E" w:rsidRPr="005D708E" w:rsidRDefault="005D708E" w:rsidP="005D708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bookmarkEnd w:id="0"/>
      <w:r w:rsidRPr="005D70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 о результатах работы рабочих групп в рамках межведомственной комиссии по платежам в бюджет города Вологды и легализации заработной платы за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1 полугодие </w:t>
      </w:r>
      <w:r w:rsidRPr="005D70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3</w:t>
      </w:r>
      <w:r w:rsidRPr="005D70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а</w:t>
      </w:r>
    </w:p>
    <w:p w:rsidR="005D708E" w:rsidRPr="005D708E" w:rsidRDefault="005D708E" w:rsidP="005D70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Постановлением Администрации города Вологды от 27 июля 2012 года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br/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№ 4257 «О создании межведомственной комиссии по платежам в бюджет города Вологды и легализации заработной платы» в Администрации города Вологды осуществляет свою деятельность межведомственная комиссия по платежам в бюджет города Вологды и легализации заработной платы, цель которой – организация целенаправленного процесса мобилизации доходов в бюджет города Вологды за счет улучшения качества администрирования налоговых и неналоговых доходов и легализации «теневой» заработной платы.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 рамках межведомственной комиссии по платежам в бюджет города Вологды и легализации заработной платы действуют рабочие группы.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 целях увеличения поступления доходов в бюджет города Вологды, повышения эффективности работы по сокращению задолженности по налоговым платежам при Администрации города Вологды осуществляет свою деятельность рабочая группа по работе с налогоплательщиками (недоимщиками).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В результате проведенной работы за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 полугодие 2023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а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с указанными налогоплательщиками (недоимщиками) в бюджеты всех уровней поступили средства в счет погашения задолженности по налоговым платежам в сумме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44 965,4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рублей, в том числе: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по налогу на имущество физических лиц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7 423,8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руб.;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транспортный налог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9 711,8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руб.,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земельный налог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1 088,8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руб.,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НДФЛ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26 741,0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рублей.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В целях усиления контроля за выполнением требований трудового законодательства в части полноты и своевременности выплаты заработной платы, с учетом уровня прожиточного минимума в регионе и необходимостью легализации «теневой» заработной платы, осуществляет свою деятельность рабочая группа по легализации «теневой» заработной платы и увеличению поступлений налогов и сборов в бюджет города Вологды с участием представителей ГУ – Управление Пенсионного фонда РФ в г. Вологда Вологодской области, Фондов социального и 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lastRenderedPageBreak/>
        <w:t>медицинского страхования, Межрайонной ИФНС № 11 по Вологодской области, «Центр занятости населения города Вологды и Вологодского района», Следственного отдела по городу Вологде, ОЭБ и ПК УМВД России по г. Вологде, Отделений № 1, № 2 и № 3 судебных приставов по городу Вологде УФССП России по Вологодской области.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январь - июнь 2023 года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Департаментом экономического развития Администрации города Вологды совместно с Межрайонной ИФНС № 11 по Вологодской области и территориальными органами государственной власти проведено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109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заседаний рабочей группы по легализации «теневой» заработной платы и увеличению поступлений налогов и сборов в бюджет города Вологды, на которых заслушаны отчеты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1 057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работодателей.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В результате деятельности рабочей группы по легализации «теневой» заработной платы и увеличению поступлений налогов и сборов в бюджет города Вологды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632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работодателя приняли решение о повышении уровня заработной платы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9 127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работникам организаций. Дополнительное поступление налога на доходы физических лиц во все уровни бюджетов составило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62 922,0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руб., из них в бюджет города Вологды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13 559,7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рублей.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 целях увеличения поступления доходов в бюджет города Вологды, повышения эффективности работы по сокращению задолженности по неналоговым платежам при Администрации города Вологды осуществляет свою деятельность рабочая группа по работе с плательщиками, имеющими задолженность по неналоговым платежам.</w:t>
      </w:r>
    </w:p>
    <w:p w:rsidR="005D708E" w:rsidRPr="005D708E" w:rsidRDefault="005D708E" w:rsidP="005D7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В результате работы группы по работе с плательщиками, имеющими задолженность по неналоговым платежам, общая сумма погашенной задолженности в бюджет города Вологды составила </w:t>
      </w:r>
      <w:r w:rsidR="00F84D9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1 453,9</w:t>
      </w:r>
      <w:r w:rsidRPr="005D708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тыс. рублей.</w:t>
      </w:r>
    </w:p>
    <w:p w:rsidR="008B53B6" w:rsidRDefault="008B53B6"/>
    <w:sectPr w:rsidR="008B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A"/>
    <w:rsid w:val="001C6EA2"/>
    <w:rsid w:val="005D708E"/>
    <w:rsid w:val="007D13AA"/>
    <w:rsid w:val="008B53B6"/>
    <w:rsid w:val="00B233BB"/>
    <w:rsid w:val="00E06469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2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2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6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Nalimova-NA</dc:creator>
  <cp:lastModifiedBy>Цацуро Юлия Сергеевна</cp:lastModifiedBy>
  <cp:revision>2</cp:revision>
  <dcterms:created xsi:type="dcterms:W3CDTF">2023-07-11T04:36:00Z</dcterms:created>
  <dcterms:modified xsi:type="dcterms:W3CDTF">2023-07-11T04:36:00Z</dcterms:modified>
</cp:coreProperties>
</file>