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 xml:space="preserve">Приложение № </w:t>
      </w:r>
      <w:r>
        <w:rPr>
          <w:color w:val="000000" w:themeColor="text1"/>
          <w:sz w:val="26"/>
          <w:szCs w:val="26"/>
        </w:rPr>
        <w:t>1</w:t>
      </w:r>
    </w:p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>к постановлению Администрации</w:t>
      </w:r>
    </w:p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>города Вологды</w:t>
      </w:r>
    </w:p>
    <w:p w:rsid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>от _____________ № __________</w:t>
      </w:r>
    </w:p>
    <w:p w:rsidR="00BF0B02" w:rsidRPr="008C5AFC" w:rsidRDefault="00A61345" w:rsidP="00BF0B02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="00BF0B02" w:rsidRPr="008C5AFC">
        <w:rPr>
          <w:color w:val="000000" w:themeColor="text1"/>
          <w:sz w:val="26"/>
          <w:szCs w:val="26"/>
        </w:rPr>
        <w:t>Приложение № 1</w:t>
      </w:r>
    </w:p>
    <w:p w:rsidR="00BF0B02" w:rsidRPr="008C5AFC" w:rsidRDefault="00BF0B02" w:rsidP="00BF0B02">
      <w:pPr>
        <w:autoSpaceDE w:val="0"/>
        <w:autoSpaceDN w:val="0"/>
        <w:adjustRightInd w:val="0"/>
        <w:ind w:left="9639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к муниципальной программе</w:t>
      </w:r>
    </w:p>
    <w:p w:rsidR="00BF0B02" w:rsidRPr="008C5AFC" w:rsidRDefault="00BF0B02" w:rsidP="00BF0B02">
      <w:pPr>
        <w:ind w:left="9639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«Управление муниципальными финансами</w:t>
      </w:r>
    </w:p>
    <w:p w:rsidR="00BF0B02" w:rsidRPr="008C5AFC" w:rsidRDefault="00BF0B02" w:rsidP="00BF0B02">
      <w:pPr>
        <w:ind w:left="9639"/>
        <w:jc w:val="center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городского округа города Вологды</w:t>
      </w:r>
      <w:r w:rsidRPr="008C5AFC">
        <w:rPr>
          <w:color w:val="000000" w:themeColor="text1"/>
          <w:sz w:val="26"/>
          <w:szCs w:val="26"/>
        </w:rPr>
        <w:t>»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p w:rsidR="00BF0B02" w:rsidRPr="008C5AFC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СИСТЕМА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мероприятий муниципальной программы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tbl>
      <w:tblPr>
        <w:tblW w:w="190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3260"/>
        <w:gridCol w:w="1356"/>
        <w:gridCol w:w="1360"/>
        <w:gridCol w:w="4514"/>
        <w:gridCol w:w="1474"/>
        <w:gridCol w:w="1474"/>
        <w:gridCol w:w="1474"/>
      </w:tblGrid>
      <w:tr w:rsidR="00BF0B02" w:rsidRPr="008C5AFC" w:rsidTr="00BF0B02">
        <w:trPr>
          <w:gridAfter w:val="3"/>
          <w:wAfter w:w="4422" w:type="dxa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№</w:t>
            </w:r>
          </w:p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8C5AFC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8C5AFC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Исполнитель, участник муниципальной программы*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Срок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Наименование целевого показателя муниципальной программы </w:t>
            </w:r>
          </w:p>
        </w:tc>
      </w:tr>
      <w:tr w:rsidR="00BF0B02" w:rsidRPr="008C5AFC" w:rsidTr="00BF0B02">
        <w:trPr>
          <w:gridAfter w:val="3"/>
          <w:wAfter w:w="4422" w:type="dxa"/>
          <w:trHeight w:val="2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начала реализации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окончания реализации</w:t>
            </w:r>
          </w:p>
        </w:tc>
        <w:tc>
          <w:tcPr>
            <w:tcW w:w="4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rPr>
                <w:color w:val="000000" w:themeColor="text1"/>
                <w:sz w:val="26"/>
                <w:szCs w:val="26"/>
              </w:rPr>
            </w:pPr>
          </w:p>
        </w:tc>
      </w:tr>
      <w:tr w:rsidR="00BF0B02" w:rsidRPr="008C5AFC" w:rsidTr="00BF0B02">
        <w:trPr>
          <w:gridAfter w:val="3"/>
          <w:wAfter w:w="4422" w:type="dxa"/>
          <w:trHeight w:val="2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6</w:t>
            </w:r>
          </w:p>
        </w:tc>
      </w:tr>
      <w:tr w:rsidR="00BF0B02" w:rsidRPr="008C5AFC" w:rsidTr="00BF0B02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</w:tr>
      <w:tr w:rsidR="00BF0B02" w:rsidRPr="008C5AFC" w:rsidTr="00BF0B02">
        <w:trPr>
          <w:gridAfter w:val="3"/>
          <w:wAfter w:w="4422" w:type="dxa"/>
          <w:trHeight w:val="5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Обеспечение роста доходного потенциала бюджета города Вологды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80" w:right="80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ДФ, АД, ДГХ, ДИО, ДЭР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</w:t>
            </w:r>
          </w:p>
        </w:tc>
      </w:tr>
      <w:tr w:rsidR="00BF0B02" w:rsidRPr="008C5AFC" w:rsidTr="00BF0B02">
        <w:trPr>
          <w:gridAfter w:val="3"/>
          <w:wAfter w:w="4422" w:type="dxa"/>
          <w:trHeight w:val="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BF0B02" w:rsidRPr="008C5AFC" w:rsidTr="00BF0B02">
        <w:trPr>
          <w:gridAfter w:val="3"/>
          <w:wAfter w:w="4422" w:type="dxa"/>
          <w:trHeight w:val="1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Оптимизация бюджетных расходов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ДФ, АД, ДГ, ДГХ, ДИО, ДЦ, ДЭР, ОСУП, УА, УД, УИОС, УМП, УКИН, УО, УОП, УФКМС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доля бюджетного эффекта от реализации </w:t>
            </w:r>
            <w:proofErr w:type="gramStart"/>
            <w:r>
              <w:rPr>
                <w:sz w:val="26"/>
                <w:szCs w:val="26"/>
              </w:rPr>
              <w:t>Программы</w:t>
            </w:r>
            <w:r w:rsidRPr="002062FF">
              <w:rPr>
                <w:sz w:val="26"/>
                <w:szCs w:val="26"/>
              </w:rPr>
              <w:t xml:space="preserve"> оптимизации расходов бюджета города</w:t>
            </w:r>
            <w:proofErr w:type="gramEnd"/>
            <w:r w:rsidRPr="002062FF">
              <w:rPr>
                <w:sz w:val="26"/>
                <w:szCs w:val="26"/>
              </w:rPr>
              <w:t xml:space="preserve"> Вологды</w:t>
            </w:r>
            <w:r w:rsidRPr="008C5AFC">
              <w:rPr>
                <w:sz w:val="26"/>
                <w:szCs w:val="26"/>
              </w:rPr>
              <w:t>;</w:t>
            </w:r>
          </w:p>
          <w:p w:rsidR="00BF0B02" w:rsidRPr="00A61345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</w:p>
        </w:tc>
      </w:tr>
      <w:tr w:rsidR="00BF0B02" w:rsidRPr="008C5AFC" w:rsidTr="00BF0B02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Применение программно-целевого принципа формирования расходной части бюджета города Вологды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</w:tr>
      <w:tr w:rsidR="00BF0B02" w:rsidRPr="008C5AFC" w:rsidTr="00BF0B02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централизованного ведения бюджетного (бухгалтерского) учета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МКУ «ЦБОМУ»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учреждений, подведомственных органам Администрации города Вологды, передавших функции ведения бюджетного (бухгалтерского) учета в МКУ «ЦБОМУ»</w:t>
            </w:r>
          </w:p>
        </w:tc>
      </w:tr>
      <w:tr w:rsidR="00BF0B02" w:rsidRPr="008C5AFC" w:rsidTr="00BF0B02">
        <w:trPr>
          <w:gridAfter w:val="3"/>
          <w:wAfter w:w="4422" w:type="dxa"/>
          <w:trHeight w:val="1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Обеспечение проведения муниципальных закупок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МКУ «ЦБОМУ», ДФ, АД, ДГ, ДГХ, ДИО, ДЦ, ДЭР, ОСУП, УА, УД, УИОС, УМП, УКИН, УО, УОП, УФКМС, подведомственные им учреждения и </w:t>
            </w:r>
            <w:proofErr w:type="spellStart"/>
            <w:proofErr w:type="gramStart"/>
            <w:r w:rsidRPr="00BF0B02">
              <w:rPr>
                <w:sz w:val="26"/>
                <w:szCs w:val="26"/>
              </w:rPr>
              <w:t>предприя-тия</w:t>
            </w:r>
            <w:proofErr w:type="spellEnd"/>
            <w:proofErr w:type="gramEnd"/>
            <w:r w:rsidRPr="00BF0B0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</w:tr>
      <w:tr w:rsidR="00BF0B02" w:rsidRPr="008C5AFC" w:rsidTr="00BF0B02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375921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выполнения функций Департамента финансов Администрации города Вологды</w:t>
            </w:r>
          </w:p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2022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  <w:tr w:rsidR="00BF0B02" w:rsidRPr="008C5AFC" w:rsidTr="00BF0B02">
        <w:trPr>
          <w:gridAfter w:val="3"/>
          <w:wAfter w:w="4422" w:type="dxa"/>
          <w:trHeight w:val="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BF0B02" w:rsidRPr="008C5AFC" w:rsidTr="00BF0B02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исполнения обязательств по обслуживанию муниципального долга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</w:tr>
      <w:tr w:rsidR="00BF0B02" w:rsidRPr="008C5AFC" w:rsidTr="00BF0B02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C02F26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C02F2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BB1EE5" w:rsidRPr="008C5AFC" w:rsidTr="00BF0B02">
        <w:trPr>
          <w:gridAfter w:val="3"/>
          <w:wAfter w:w="4422" w:type="dxa"/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C02F26" w:rsidRDefault="00BB1EE5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C02F26">
              <w:rPr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Информирование населения о параметрах бюджета города Вологды в информационном ресурсе «Интерактивный бюджет»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31 декабря 2023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 xml:space="preserve">доля актуализированной информации информационного ресурса «Интерактивный бюджет» </w:t>
            </w:r>
          </w:p>
        </w:tc>
      </w:tr>
      <w:tr w:rsidR="00BB1EE5" w:rsidRPr="008C5AFC" w:rsidTr="00BF0B02">
        <w:trPr>
          <w:gridAfter w:val="3"/>
          <w:wAfter w:w="4422" w:type="dxa"/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C02F26" w:rsidRDefault="00BB1EE5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 xml:space="preserve">Информирование населения о параметрах бюджета города Вологды и </w:t>
            </w:r>
            <w:bookmarkStart w:id="0" w:name="_GoBack"/>
            <w:bookmarkEnd w:id="0"/>
            <w:r w:rsidRPr="00BB1EE5">
              <w:rPr>
                <w:sz w:val="26"/>
                <w:szCs w:val="26"/>
              </w:rPr>
              <w:t>исполнении бюджета города Вологды на официальном сайте Администрации города Вологды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1 января 2024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количество размещений информации о бюджете города Вологды и исполнении бюджета города Вологды</w:t>
            </w:r>
            <w:hyperlink r:id="rId5" w:tooltip="Сведения об исполнении бюджета города Вологды по доходам, расходам и муниципальным программам по состоянию на 1 октября 2023 года" w:history="1"/>
            <w:r w:rsidRPr="00BB1EE5">
              <w:rPr>
                <w:sz w:val="26"/>
                <w:szCs w:val="26"/>
              </w:rPr>
              <w:t xml:space="preserve"> на официальном сайте Администрации города Вологды</w:t>
            </w:r>
          </w:p>
        </w:tc>
      </w:tr>
    </w:tbl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* </w:t>
      </w:r>
      <w:r w:rsidRPr="008C5AFC">
        <w:rPr>
          <w:rFonts w:ascii="Times New Roman" w:hAnsi="Times New Roman" w:cs="Times New Roman"/>
          <w:sz w:val="26"/>
          <w:szCs w:val="26"/>
        </w:rPr>
        <w:t>ДФ – Департамент финансов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lastRenderedPageBreak/>
        <w:t>АД – Административный департамент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градостроительства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ДГХ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городского хозяйства 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 xml:space="preserve">ДИО </w:t>
      </w:r>
      <w:r w:rsidRPr="00452DF7">
        <w:rPr>
          <w:rFonts w:ascii="Times New Roman" w:hAnsi="Times New Roman" w:cs="Times New Roman"/>
          <w:sz w:val="26"/>
          <w:szCs w:val="26"/>
        </w:rPr>
        <w:t>– Департамент имущественных отношений Администрации города Вологды;</w:t>
      </w:r>
    </w:p>
    <w:p w:rsidR="00BF0B02" w:rsidRP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F0B02">
        <w:rPr>
          <w:rFonts w:ascii="Times New Roman" w:hAnsi="Times New Roman" w:cs="Times New Roman"/>
          <w:sz w:val="26"/>
          <w:szCs w:val="26"/>
        </w:rPr>
        <w:t>ДЦ – Департамент цифровизации</w:t>
      </w:r>
      <w:r w:rsidRPr="00BF0B02">
        <w:rPr>
          <w:rFonts w:ascii="Times New Roman" w:hAnsi="Times New Roman" w:cs="Times New Roman"/>
          <w:sz w:val="26"/>
        </w:rPr>
        <w:t xml:space="preserve"> </w:t>
      </w:r>
      <w:r w:rsidRPr="00BF0B0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sz w:val="26"/>
          <w:szCs w:val="26"/>
        </w:rPr>
        <w:t>ДЭР – Департамент экономического развития 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color w:val="000000"/>
          <w:sz w:val="26"/>
          <w:szCs w:val="26"/>
        </w:rPr>
        <w:t>УА – Управление архитектуры 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УД – Управление делами </w:t>
      </w:r>
      <w:r w:rsidRPr="00452DF7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УИОС – Управление информации и общественных связей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461DA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УКИН – Управление культуры и историко-культурного наследия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 – Управление образования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УОП – Управление опеки и попечительства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УФКМС – Управление физической культуры и массового спорта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ОСУП – Отдел совершенствования управленческих процессов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 xml:space="preserve">МКУ «ЦБОМУ» </w:t>
      </w:r>
      <w:r w:rsidRPr="008C5AF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8C5AFC">
        <w:rPr>
          <w:sz w:val="26"/>
          <w:szCs w:val="26"/>
        </w:rPr>
        <w:t>муниципальное казенное учреждение «Централизованная бухгалтерия, обслуживающая муниципальные учреждения города Вологды»;</w:t>
      </w:r>
    </w:p>
    <w:p w:rsidR="002C28B8" w:rsidRDefault="00BF0B02" w:rsidP="00BF0B02">
      <w:r w:rsidRPr="008C5AFC">
        <w:rPr>
          <w:color w:val="000000" w:themeColor="text1"/>
          <w:sz w:val="26"/>
          <w:szCs w:val="26"/>
        </w:rPr>
        <w:t xml:space="preserve">подведомственные учреждения и предприятия – подведомственные органам Администрации города Вологды учреждения и предприятия, осуществляющие закупки в рамках </w:t>
      </w:r>
      <w:r w:rsidRPr="008C5AFC">
        <w:rPr>
          <w:sz w:val="26"/>
          <w:szCs w:val="26"/>
        </w:rPr>
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</w:t>
      </w:r>
      <w:r w:rsidRPr="00727A3A">
        <w:rPr>
          <w:sz w:val="26"/>
          <w:szCs w:val="26"/>
        </w:rPr>
        <w:t xml:space="preserve"> изменениями)</w:t>
      </w:r>
      <w:proofErr w:type="gramStart"/>
      <w:r w:rsidRPr="00727A3A">
        <w:rPr>
          <w:sz w:val="26"/>
          <w:szCs w:val="26"/>
        </w:rPr>
        <w:t>.</w:t>
      </w:r>
      <w:r w:rsidR="00A61345">
        <w:rPr>
          <w:sz w:val="26"/>
          <w:szCs w:val="26"/>
        </w:rPr>
        <w:t>»</w:t>
      </w:r>
      <w:proofErr w:type="gramEnd"/>
      <w:r w:rsidR="00A61345">
        <w:rPr>
          <w:sz w:val="26"/>
          <w:szCs w:val="26"/>
        </w:rPr>
        <w:t>.</w:t>
      </w:r>
    </w:p>
    <w:sectPr w:rsidR="002C28B8" w:rsidSect="00BF0B02">
      <w:pgSz w:w="16838" w:h="11906" w:orient="landscape"/>
      <w:pgMar w:top="1134" w:right="678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95"/>
    <w:rsid w:val="001A4B95"/>
    <w:rsid w:val="00576420"/>
    <w:rsid w:val="00686EE8"/>
    <w:rsid w:val="006C585A"/>
    <w:rsid w:val="00992D82"/>
    <w:rsid w:val="009D6421"/>
    <w:rsid w:val="00A61345"/>
    <w:rsid w:val="00BB1EE5"/>
    <w:rsid w:val="00BF0B02"/>
    <w:rsid w:val="00C0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ologda.gosuslugi.ru/ofitsialno/ekonomika-i-finansy/otkrytyy-byudzhet/ispolnenie/dokumenty-omsu_327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Виктория Владимировна</dc:creator>
  <cp:keywords/>
  <dc:description/>
  <cp:lastModifiedBy>Лаврентьева Виктория Владимировна</cp:lastModifiedBy>
  <cp:revision>9</cp:revision>
  <dcterms:created xsi:type="dcterms:W3CDTF">2024-02-27T07:47:00Z</dcterms:created>
  <dcterms:modified xsi:type="dcterms:W3CDTF">2024-03-01T09:15:00Z</dcterms:modified>
</cp:coreProperties>
</file>