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106" w:rsidRPr="00534DCF" w:rsidRDefault="00A3038B" w:rsidP="002377FF">
      <w:pPr>
        <w:spacing w:line="240" w:lineRule="auto"/>
        <w:ind w:firstLine="0"/>
        <w:jc w:val="center"/>
        <w:rPr>
          <w:b/>
        </w:rPr>
      </w:pPr>
      <w:r w:rsidRPr="00534DCF">
        <w:rPr>
          <w:b/>
        </w:rPr>
        <w:t>Пояснительная записка</w:t>
      </w:r>
    </w:p>
    <w:p w:rsidR="00534DCF" w:rsidRDefault="00534DCF" w:rsidP="002377FF">
      <w:pPr>
        <w:spacing w:line="240" w:lineRule="auto"/>
        <w:ind w:firstLine="0"/>
        <w:jc w:val="center"/>
        <w:rPr>
          <w:b/>
          <w:szCs w:val="26"/>
        </w:rPr>
      </w:pPr>
      <w:r>
        <w:rPr>
          <w:b/>
          <w:szCs w:val="26"/>
        </w:rPr>
        <w:t>к проекту постановления Администрации города Вологды</w:t>
      </w:r>
    </w:p>
    <w:p w:rsidR="00B240F6" w:rsidRDefault="00534DCF" w:rsidP="002377F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Cs w:val="26"/>
        </w:rPr>
      </w:pPr>
      <w:r>
        <w:rPr>
          <w:b/>
        </w:rPr>
        <w:t>«</w:t>
      </w:r>
      <w:r w:rsidR="002F3317">
        <w:rPr>
          <w:b/>
          <w:bCs/>
          <w:szCs w:val="26"/>
        </w:rPr>
        <w:t xml:space="preserve">О внесении изменений в </w:t>
      </w:r>
      <w:r w:rsidR="00EB5EA0">
        <w:rPr>
          <w:b/>
          <w:bCs/>
          <w:szCs w:val="26"/>
        </w:rPr>
        <w:t xml:space="preserve">постановление </w:t>
      </w:r>
      <w:r w:rsidR="0017539D">
        <w:rPr>
          <w:b/>
          <w:bCs/>
          <w:szCs w:val="26"/>
        </w:rPr>
        <w:t xml:space="preserve">Администрации </w:t>
      </w:r>
      <w:r w:rsidR="00EB5EA0">
        <w:rPr>
          <w:b/>
          <w:bCs/>
          <w:szCs w:val="26"/>
        </w:rPr>
        <w:t xml:space="preserve">города Вологды </w:t>
      </w:r>
    </w:p>
    <w:p w:rsidR="002F3317" w:rsidRPr="00C703B4" w:rsidRDefault="00EB5EA0" w:rsidP="002377F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от </w:t>
      </w:r>
      <w:r w:rsidR="00265612">
        <w:rPr>
          <w:b/>
          <w:bCs/>
          <w:szCs w:val="26"/>
        </w:rPr>
        <w:t>14 июн</w:t>
      </w:r>
      <w:r w:rsidR="00EC3BF6">
        <w:rPr>
          <w:b/>
          <w:bCs/>
          <w:szCs w:val="26"/>
        </w:rPr>
        <w:t>я 20</w:t>
      </w:r>
      <w:r w:rsidR="00265612">
        <w:rPr>
          <w:b/>
          <w:bCs/>
          <w:szCs w:val="26"/>
        </w:rPr>
        <w:t>16</w:t>
      </w:r>
      <w:r w:rsidR="00EC3BF6">
        <w:rPr>
          <w:b/>
          <w:bCs/>
          <w:szCs w:val="26"/>
        </w:rPr>
        <w:t xml:space="preserve"> года №</w:t>
      </w:r>
      <w:r w:rsidR="005623F8">
        <w:rPr>
          <w:b/>
          <w:bCs/>
          <w:szCs w:val="26"/>
        </w:rPr>
        <w:t xml:space="preserve"> </w:t>
      </w:r>
      <w:r w:rsidR="00265612">
        <w:rPr>
          <w:b/>
          <w:bCs/>
          <w:szCs w:val="26"/>
        </w:rPr>
        <w:t>667</w:t>
      </w:r>
      <w:r w:rsidR="002F3317">
        <w:rPr>
          <w:b/>
          <w:bCs/>
          <w:szCs w:val="26"/>
        </w:rPr>
        <w:t>»</w:t>
      </w:r>
    </w:p>
    <w:p w:rsidR="00534DCF" w:rsidRDefault="00534DCF" w:rsidP="002377FF">
      <w:pPr>
        <w:spacing w:line="240" w:lineRule="auto"/>
        <w:ind w:firstLine="0"/>
        <w:jc w:val="center"/>
        <w:rPr>
          <w:b/>
        </w:rPr>
      </w:pPr>
    </w:p>
    <w:p w:rsidR="009851C6" w:rsidRDefault="00D9012C" w:rsidP="009851C6">
      <w:pPr>
        <w:widowControl w:val="0"/>
        <w:autoSpaceDE w:val="0"/>
        <w:autoSpaceDN w:val="0"/>
        <w:adjustRightInd w:val="0"/>
        <w:rPr>
          <w:szCs w:val="26"/>
        </w:rPr>
      </w:pPr>
      <w:r w:rsidRPr="002F3317">
        <w:rPr>
          <w:szCs w:val="26"/>
        </w:rPr>
        <w:t>Проект постановления Администрации города Вологды «</w:t>
      </w:r>
      <w:r w:rsidR="002F3317" w:rsidRPr="002F3317">
        <w:rPr>
          <w:szCs w:val="26"/>
        </w:rPr>
        <w:t>О внесении изменений</w:t>
      </w:r>
      <w:r w:rsidR="00630303">
        <w:rPr>
          <w:szCs w:val="26"/>
        </w:rPr>
        <w:t> </w:t>
      </w:r>
      <w:r w:rsidR="00EB5EA0">
        <w:rPr>
          <w:szCs w:val="26"/>
        </w:rPr>
        <w:t xml:space="preserve">в постановление </w:t>
      </w:r>
      <w:r w:rsidR="0017539D">
        <w:rPr>
          <w:szCs w:val="26"/>
        </w:rPr>
        <w:t xml:space="preserve">Администрации </w:t>
      </w:r>
      <w:r w:rsidR="00EB5EA0">
        <w:rPr>
          <w:szCs w:val="26"/>
        </w:rPr>
        <w:t xml:space="preserve">города Вологды от </w:t>
      </w:r>
      <w:r w:rsidR="00265612">
        <w:rPr>
          <w:szCs w:val="26"/>
        </w:rPr>
        <w:t>14 июня</w:t>
      </w:r>
      <w:r w:rsidR="00EB5EA0">
        <w:rPr>
          <w:szCs w:val="26"/>
        </w:rPr>
        <w:t xml:space="preserve"> 20</w:t>
      </w:r>
      <w:r w:rsidR="00265612">
        <w:rPr>
          <w:szCs w:val="26"/>
        </w:rPr>
        <w:t>16</w:t>
      </w:r>
      <w:r w:rsidR="00EB5EA0">
        <w:rPr>
          <w:szCs w:val="26"/>
        </w:rPr>
        <w:t xml:space="preserve"> года №</w:t>
      </w:r>
      <w:r w:rsidR="00EC3BF6">
        <w:rPr>
          <w:szCs w:val="26"/>
        </w:rPr>
        <w:t> </w:t>
      </w:r>
      <w:r w:rsidR="00265612">
        <w:rPr>
          <w:szCs w:val="26"/>
        </w:rPr>
        <w:t>667</w:t>
      </w:r>
      <w:r w:rsidR="00630303">
        <w:rPr>
          <w:szCs w:val="26"/>
        </w:rPr>
        <w:t>»</w:t>
      </w:r>
      <w:r w:rsidR="00300A31">
        <w:rPr>
          <w:szCs w:val="26"/>
        </w:rPr>
        <w:t xml:space="preserve"> </w:t>
      </w:r>
      <w:r w:rsidRPr="00B728C0">
        <w:rPr>
          <w:szCs w:val="26"/>
        </w:rPr>
        <w:t xml:space="preserve">разработан </w:t>
      </w:r>
      <w:r w:rsidR="00B728C0" w:rsidRPr="00B728C0">
        <w:rPr>
          <w:szCs w:val="26"/>
        </w:rPr>
        <w:t xml:space="preserve">в </w:t>
      </w:r>
      <w:r w:rsidR="00630303">
        <w:rPr>
          <w:szCs w:val="26"/>
        </w:rPr>
        <w:t xml:space="preserve">связи </w:t>
      </w:r>
      <w:r w:rsidR="0029090D">
        <w:rPr>
          <w:szCs w:val="26"/>
        </w:rPr>
        <w:t xml:space="preserve">с </w:t>
      </w:r>
      <w:r w:rsidR="00265612">
        <w:rPr>
          <w:szCs w:val="26"/>
        </w:rPr>
        <w:t xml:space="preserve">необходимостью увеличения </w:t>
      </w:r>
      <w:r w:rsidR="00756514">
        <w:rPr>
          <w:szCs w:val="26"/>
        </w:rPr>
        <w:t xml:space="preserve">нормативных </w:t>
      </w:r>
      <w:hyperlink r:id="rId9" w:history="1">
        <w:r w:rsidR="00756514" w:rsidRPr="00A004BC">
          <w:rPr>
            <w:szCs w:val="26"/>
          </w:rPr>
          <w:t>затрат</w:t>
        </w:r>
      </w:hyperlink>
      <w:r w:rsidR="00756514">
        <w:rPr>
          <w:szCs w:val="26"/>
        </w:rPr>
        <w:t xml:space="preserve"> на </w:t>
      </w:r>
      <w:r w:rsidR="00756514" w:rsidRPr="009851C6">
        <w:rPr>
          <w:szCs w:val="26"/>
        </w:rPr>
        <w:t>обеспечение функций Департамента экономического развития Администрации города</w:t>
      </w:r>
      <w:r w:rsidR="007360B1" w:rsidRPr="009851C6">
        <w:rPr>
          <w:szCs w:val="26"/>
        </w:rPr>
        <w:t xml:space="preserve"> Вологды.</w:t>
      </w:r>
    </w:p>
    <w:p w:rsidR="00580EB9" w:rsidRPr="009851C6" w:rsidRDefault="009851C6" w:rsidP="009851C6">
      <w:pPr>
        <w:widowControl w:val="0"/>
        <w:autoSpaceDE w:val="0"/>
        <w:autoSpaceDN w:val="0"/>
        <w:adjustRightInd w:val="0"/>
        <w:rPr>
          <w:szCs w:val="26"/>
        </w:rPr>
      </w:pPr>
      <w:r w:rsidRPr="009851C6">
        <w:rPr>
          <w:szCs w:val="26"/>
        </w:rPr>
        <w:t xml:space="preserve">В соответствии с </w:t>
      </w:r>
      <w:hyperlink r:id="rId10" w:history="1">
        <w:r w:rsidRPr="009851C6">
          <w:rPr>
            <w:szCs w:val="26"/>
          </w:rPr>
          <w:t>постановлением</w:t>
        </w:r>
      </w:hyperlink>
      <w:r w:rsidRPr="009851C6">
        <w:rPr>
          <w:szCs w:val="26"/>
        </w:rPr>
        <w:t xml:space="preserve"> Администрации города</w:t>
      </w:r>
      <w:r>
        <w:rPr>
          <w:szCs w:val="26"/>
        </w:rPr>
        <w:t xml:space="preserve"> Вологды от </w:t>
      </w:r>
      <w:r w:rsidR="00300A31">
        <w:rPr>
          <w:szCs w:val="26"/>
        </w:rPr>
        <w:t xml:space="preserve">          </w:t>
      </w:r>
      <w:r>
        <w:rPr>
          <w:szCs w:val="26"/>
        </w:rPr>
        <w:t>11 декабря 2015 г</w:t>
      </w:r>
      <w:r w:rsidR="00300A31">
        <w:rPr>
          <w:szCs w:val="26"/>
        </w:rPr>
        <w:t>ода</w:t>
      </w:r>
      <w:r>
        <w:rPr>
          <w:szCs w:val="26"/>
        </w:rPr>
        <w:t xml:space="preserve"> № 9501 «</w:t>
      </w:r>
      <w:r w:rsidRPr="009851C6">
        <w:rPr>
          <w:szCs w:val="26"/>
        </w:rPr>
        <w:t>О порядке определения нормативных затрат на обеспечение функций органов местного самоуправления, включая подведомственные казенные учреждения</w:t>
      </w:r>
      <w:r>
        <w:rPr>
          <w:szCs w:val="26"/>
        </w:rPr>
        <w:t>»</w:t>
      </w:r>
      <w:r w:rsidRPr="009851C6">
        <w:rPr>
          <w:szCs w:val="26"/>
        </w:rPr>
        <w:t xml:space="preserve"> (с последующими изменениями)</w:t>
      </w:r>
      <w:r>
        <w:rPr>
          <w:szCs w:val="26"/>
        </w:rPr>
        <w:t xml:space="preserve"> п</w:t>
      </w:r>
      <w:r w:rsidR="000B2B65" w:rsidRPr="009851C6">
        <w:rPr>
          <w:szCs w:val="26"/>
        </w:rPr>
        <w:t xml:space="preserve">роектом </w:t>
      </w:r>
      <w:r w:rsidR="009363F9" w:rsidRPr="009851C6">
        <w:rPr>
          <w:szCs w:val="26"/>
        </w:rPr>
        <w:t>предусматривает</w:t>
      </w:r>
      <w:r w:rsidR="008F4C0E" w:rsidRPr="009851C6">
        <w:rPr>
          <w:szCs w:val="26"/>
        </w:rPr>
        <w:t>ся внесение следующих изменений:</w:t>
      </w:r>
    </w:p>
    <w:p w:rsidR="00580EB9" w:rsidRDefault="008F4C0E" w:rsidP="00580EB9">
      <w:pPr>
        <w:pStyle w:val="a7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6"/>
        </w:rPr>
      </w:pPr>
      <w:r w:rsidRPr="009851C6">
        <w:rPr>
          <w:szCs w:val="26"/>
        </w:rPr>
        <w:t xml:space="preserve">Увеличение </w:t>
      </w:r>
      <w:r w:rsidR="007063B8" w:rsidRPr="009851C6">
        <w:rPr>
          <w:szCs w:val="26"/>
        </w:rPr>
        <w:t>нормативных затрат п</w:t>
      </w:r>
      <w:r w:rsidR="000B2B65" w:rsidRPr="009851C6">
        <w:rPr>
          <w:szCs w:val="26"/>
        </w:rPr>
        <w:t>редельно</w:t>
      </w:r>
      <w:r w:rsidR="007063B8" w:rsidRPr="009851C6">
        <w:rPr>
          <w:szCs w:val="26"/>
        </w:rPr>
        <w:t>го</w:t>
      </w:r>
      <w:r w:rsidR="000B2B65" w:rsidRPr="009851C6">
        <w:rPr>
          <w:szCs w:val="26"/>
        </w:rPr>
        <w:t xml:space="preserve"> значени</w:t>
      </w:r>
      <w:r w:rsidR="007063B8" w:rsidRPr="009851C6">
        <w:rPr>
          <w:szCs w:val="26"/>
        </w:rPr>
        <w:t>я</w:t>
      </w:r>
      <w:r w:rsidR="000B2B65" w:rsidRPr="009851C6">
        <w:rPr>
          <w:szCs w:val="26"/>
        </w:rPr>
        <w:t xml:space="preserve"> цены одного экономико-статистического материала до </w:t>
      </w:r>
      <w:r w:rsidR="007063B8" w:rsidRPr="009851C6">
        <w:rPr>
          <w:szCs w:val="26"/>
        </w:rPr>
        <w:t xml:space="preserve">7023 руб. в связи с увеличением цен в перечне информационных услуг </w:t>
      </w:r>
      <w:r w:rsidR="009851C6" w:rsidRPr="009851C6">
        <w:rPr>
          <w:szCs w:val="26"/>
        </w:rPr>
        <w:t>территориального органа Федеральной службы государственной статистики по Вологодской области</w:t>
      </w:r>
      <w:r w:rsidR="007063B8" w:rsidRPr="009851C6">
        <w:rPr>
          <w:szCs w:val="26"/>
        </w:rPr>
        <w:t xml:space="preserve"> на 2024 год. Закупка по предоставлению услуг по разработке экономико-статистических материалов осуществляется </w:t>
      </w:r>
      <w:r w:rsidR="009851C6" w:rsidRPr="009851C6">
        <w:rPr>
          <w:szCs w:val="26"/>
        </w:rPr>
        <w:t>по</w:t>
      </w:r>
      <w:r w:rsidR="007063B8" w:rsidRPr="009851C6">
        <w:rPr>
          <w:szCs w:val="26"/>
        </w:rPr>
        <w:t xml:space="preserve"> п. 6 ч. 1</w:t>
      </w:r>
      <w:r w:rsidR="009851C6" w:rsidRPr="009851C6">
        <w:rPr>
          <w:szCs w:val="26"/>
        </w:rPr>
        <w:t xml:space="preserve"> ст</w:t>
      </w:r>
      <w:r w:rsidR="007063B8" w:rsidRPr="009851C6">
        <w:rPr>
          <w:szCs w:val="26"/>
        </w:rPr>
        <w:t>.</w:t>
      </w:r>
      <w:r w:rsidR="009851C6" w:rsidRPr="009851C6">
        <w:rPr>
          <w:szCs w:val="26"/>
        </w:rPr>
        <w:t xml:space="preserve"> 93 Федерального закона № 44-ФЗ.</w:t>
      </w:r>
    </w:p>
    <w:p w:rsidR="00910F6E" w:rsidRDefault="009851C6" w:rsidP="009851C6">
      <w:pPr>
        <w:pStyle w:val="a7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 xml:space="preserve">Увеличение нормативных затрат предельного значения стоимости </w:t>
      </w:r>
      <w:r w:rsidR="007360B1" w:rsidRPr="009851C6">
        <w:rPr>
          <w:szCs w:val="26"/>
        </w:rPr>
        <w:t xml:space="preserve">одного отчета об оценке рыночной стоимости размера годовой платы за размещение и эксплуатацию одного нестационарного торгового объекта или объекта по оказанию услуг населению </w:t>
      </w:r>
      <w:r w:rsidR="00910F6E">
        <w:rPr>
          <w:szCs w:val="26"/>
        </w:rPr>
        <w:t xml:space="preserve">(далее – НТО) </w:t>
      </w:r>
      <w:r w:rsidR="007360B1" w:rsidRPr="009851C6">
        <w:rPr>
          <w:szCs w:val="26"/>
        </w:rPr>
        <w:t xml:space="preserve">до </w:t>
      </w:r>
      <w:r w:rsidR="00E92EE8" w:rsidRPr="009851C6">
        <w:rPr>
          <w:szCs w:val="26"/>
        </w:rPr>
        <w:t>3233</w:t>
      </w:r>
      <w:r>
        <w:rPr>
          <w:szCs w:val="26"/>
        </w:rPr>
        <w:t xml:space="preserve"> руб.</w:t>
      </w:r>
      <w:r w:rsidR="00D22850">
        <w:rPr>
          <w:szCs w:val="26"/>
        </w:rPr>
        <w:t xml:space="preserve"> 33 коп</w:t>
      </w:r>
      <w:proofErr w:type="gramStart"/>
      <w:r w:rsidR="00D22850">
        <w:rPr>
          <w:szCs w:val="26"/>
        </w:rPr>
        <w:t>.</w:t>
      </w:r>
      <w:r>
        <w:rPr>
          <w:szCs w:val="26"/>
        </w:rPr>
        <w:t xml:space="preserve">, </w:t>
      </w:r>
      <w:proofErr w:type="gramEnd"/>
      <w:r w:rsidR="00910F6E">
        <w:rPr>
          <w:szCs w:val="26"/>
        </w:rPr>
        <w:t xml:space="preserve">определенной посредством применения метода сопоставимых рыночных цен (анализа рынка): 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1984"/>
        <w:gridCol w:w="1985"/>
        <w:gridCol w:w="3402"/>
      </w:tblGrid>
      <w:tr w:rsidR="00EC6261" w:rsidTr="00EC6261">
        <w:tc>
          <w:tcPr>
            <w:tcW w:w="1985" w:type="dxa"/>
          </w:tcPr>
          <w:p w:rsidR="00EC6261" w:rsidRDefault="00EC6261" w:rsidP="00EC6261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Предложение </w:t>
            </w:r>
            <w:r w:rsidR="00AF075F">
              <w:rPr>
                <w:szCs w:val="26"/>
              </w:rPr>
              <w:t>№</w:t>
            </w:r>
            <w:r>
              <w:rPr>
                <w:szCs w:val="26"/>
              </w:rPr>
              <w:t>1, руб.</w:t>
            </w:r>
          </w:p>
        </w:tc>
        <w:tc>
          <w:tcPr>
            <w:tcW w:w="1984" w:type="dxa"/>
          </w:tcPr>
          <w:p w:rsidR="00EC6261" w:rsidRDefault="00EC6261" w:rsidP="00EC6261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Предложение </w:t>
            </w:r>
            <w:r w:rsidR="00AF075F">
              <w:rPr>
                <w:szCs w:val="26"/>
              </w:rPr>
              <w:t>№</w:t>
            </w:r>
            <w:r>
              <w:rPr>
                <w:szCs w:val="26"/>
              </w:rPr>
              <w:t>2, руб.</w:t>
            </w:r>
          </w:p>
        </w:tc>
        <w:tc>
          <w:tcPr>
            <w:tcW w:w="1985" w:type="dxa"/>
          </w:tcPr>
          <w:p w:rsidR="00EC6261" w:rsidRDefault="00EC6261" w:rsidP="00EC6261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Предложение </w:t>
            </w:r>
            <w:r w:rsidR="00AF075F">
              <w:rPr>
                <w:szCs w:val="26"/>
              </w:rPr>
              <w:t>№</w:t>
            </w:r>
            <w:r>
              <w:rPr>
                <w:szCs w:val="26"/>
              </w:rPr>
              <w:t>3, руб.</w:t>
            </w:r>
          </w:p>
        </w:tc>
        <w:tc>
          <w:tcPr>
            <w:tcW w:w="3402" w:type="dxa"/>
          </w:tcPr>
          <w:p w:rsidR="00EC6261" w:rsidRDefault="00EC6261" w:rsidP="00EC6261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Применение метода сопоставимых рыночных цен, руб.</w:t>
            </w:r>
          </w:p>
        </w:tc>
      </w:tr>
      <w:tr w:rsidR="00EC6261" w:rsidTr="00EC6261">
        <w:tc>
          <w:tcPr>
            <w:tcW w:w="1985" w:type="dxa"/>
          </w:tcPr>
          <w:p w:rsidR="00EC6261" w:rsidRDefault="00EC6261" w:rsidP="00EC6261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3 000 руб.</w:t>
            </w:r>
          </w:p>
        </w:tc>
        <w:tc>
          <w:tcPr>
            <w:tcW w:w="1984" w:type="dxa"/>
          </w:tcPr>
          <w:p w:rsidR="00EC6261" w:rsidRDefault="00EC6261" w:rsidP="00EC6261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4 000 руб.</w:t>
            </w:r>
          </w:p>
        </w:tc>
        <w:tc>
          <w:tcPr>
            <w:tcW w:w="1985" w:type="dxa"/>
          </w:tcPr>
          <w:p w:rsidR="00EC6261" w:rsidRDefault="00EC6261" w:rsidP="00EC6261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2 700 руб.</w:t>
            </w:r>
          </w:p>
        </w:tc>
        <w:tc>
          <w:tcPr>
            <w:tcW w:w="3402" w:type="dxa"/>
          </w:tcPr>
          <w:p w:rsidR="00EC6261" w:rsidRDefault="00EC6261" w:rsidP="00EC6261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4E698F">
              <w:rPr>
                <w:szCs w:val="26"/>
              </w:rPr>
              <w:t> </w:t>
            </w:r>
            <w:r>
              <w:rPr>
                <w:szCs w:val="26"/>
              </w:rPr>
              <w:t>233</w:t>
            </w:r>
            <w:r w:rsidR="004E698F">
              <w:rPr>
                <w:szCs w:val="26"/>
              </w:rPr>
              <w:t>,33</w:t>
            </w:r>
            <w:r>
              <w:rPr>
                <w:szCs w:val="26"/>
              </w:rPr>
              <w:t xml:space="preserve"> руб.</w:t>
            </w:r>
          </w:p>
        </w:tc>
      </w:tr>
    </w:tbl>
    <w:p w:rsidR="00910F6E" w:rsidRDefault="00910F6E" w:rsidP="00910F6E">
      <w:pPr>
        <w:pStyle w:val="a7"/>
        <w:widowControl w:val="0"/>
        <w:tabs>
          <w:tab w:val="left" w:pos="993"/>
        </w:tabs>
        <w:autoSpaceDE w:val="0"/>
        <w:autoSpaceDN w:val="0"/>
        <w:adjustRightInd w:val="0"/>
        <w:ind w:left="709" w:firstLine="0"/>
        <w:rPr>
          <w:szCs w:val="26"/>
        </w:rPr>
      </w:pPr>
    </w:p>
    <w:p w:rsidR="00EC6261" w:rsidRDefault="00EC6261" w:rsidP="00D67936">
      <w:pPr>
        <w:pStyle w:val="a7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Изменени</w:t>
      </w:r>
      <w:r w:rsidR="001F6D58">
        <w:rPr>
          <w:szCs w:val="26"/>
        </w:rPr>
        <w:t>е</w:t>
      </w:r>
      <w:r>
        <w:rPr>
          <w:szCs w:val="26"/>
        </w:rPr>
        <w:t xml:space="preserve"> нормативных затрат порядка расчета </w:t>
      </w:r>
      <w:r w:rsidR="00AF075F">
        <w:rPr>
          <w:szCs w:val="26"/>
        </w:rPr>
        <w:t>и увеличения предельных значений</w:t>
      </w:r>
      <w:r w:rsidR="00300A31">
        <w:rPr>
          <w:szCs w:val="26"/>
        </w:rPr>
        <w:t xml:space="preserve"> </w:t>
      </w:r>
      <w:r>
        <w:rPr>
          <w:szCs w:val="26"/>
        </w:rPr>
        <w:t xml:space="preserve">затрат на оказание услуг </w:t>
      </w:r>
      <w:r w:rsidRPr="009851C6">
        <w:rPr>
          <w:szCs w:val="26"/>
        </w:rPr>
        <w:t>по освобождению земельных участков от самовольно установленных нестационарных торговых объектов и объектов по оказанию услуг населению (далее – НТО)</w:t>
      </w:r>
      <w:r w:rsidR="00AF075F">
        <w:rPr>
          <w:szCs w:val="26"/>
        </w:rPr>
        <w:t>.</w:t>
      </w:r>
    </w:p>
    <w:p w:rsidR="001A3A57" w:rsidRPr="001A3A57" w:rsidRDefault="001F6D58" w:rsidP="00C74922">
      <w:pPr>
        <w:widowControl w:val="0"/>
        <w:tabs>
          <w:tab w:val="left" w:pos="993"/>
        </w:tabs>
        <w:autoSpaceDE w:val="0"/>
        <w:autoSpaceDN w:val="0"/>
        <w:adjustRightInd w:val="0"/>
        <w:rPr>
          <w:szCs w:val="26"/>
        </w:rPr>
      </w:pPr>
      <w:r>
        <w:rPr>
          <w:szCs w:val="26"/>
        </w:rPr>
        <w:t>Составляющие расчета</w:t>
      </w:r>
      <w:r w:rsidR="00C74922">
        <w:rPr>
          <w:szCs w:val="26"/>
        </w:rPr>
        <w:t xml:space="preserve"> затрат</w:t>
      </w:r>
      <w:r w:rsidR="001E038A">
        <w:rPr>
          <w:szCs w:val="26"/>
        </w:rPr>
        <w:t xml:space="preserve"> </w:t>
      </w:r>
      <w:r w:rsidR="00C74922">
        <w:rPr>
          <w:szCs w:val="26"/>
        </w:rPr>
        <w:t>определены</w:t>
      </w:r>
      <w:r w:rsidR="001A3A57" w:rsidRPr="001A3A57">
        <w:rPr>
          <w:szCs w:val="26"/>
        </w:rPr>
        <w:t xml:space="preserve"> посредством применения метода сопоставимых рыночных цен (анализа рынка</w:t>
      </w:r>
      <w:r w:rsidR="00013A12">
        <w:rPr>
          <w:szCs w:val="26"/>
        </w:rPr>
        <w:t>):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1417"/>
        <w:gridCol w:w="1559"/>
        <w:gridCol w:w="1418"/>
        <w:gridCol w:w="1808"/>
      </w:tblGrid>
      <w:tr w:rsidR="00AF075F" w:rsidTr="00AF075F">
        <w:tc>
          <w:tcPr>
            <w:tcW w:w="3261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Вид услуг</w:t>
            </w:r>
          </w:p>
        </w:tc>
        <w:tc>
          <w:tcPr>
            <w:tcW w:w="1417" w:type="dxa"/>
          </w:tcPr>
          <w:p w:rsidR="00AF075F" w:rsidRDefault="00AF075F" w:rsidP="0096028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proofErr w:type="spellStart"/>
            <w:proofErr w:type="gramStart"/>
            <w:r>
              <w:rPr>
                <w:szCs w:val="26"/>
              </w:rPr>
              <w:t>Предло-жение</w:t>
            </w:r>
            <w:proofErr w:type="spellEnd"/>
            <w:proofErr w:type="gramEnd"/>
            <w:r>
              <w:rPr>
                <w:szCs w:val="26"/>
              </w:rPr>
              <w:t xml:space="preserve"> №1, руб.</w:t>
            </w:r>
          </w:p>
        </w:tc>
        <w:tc>
          <w:tcPr>
            <w:tcW w:w="1559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proofErr w:type="spellStart"/>
            <w:proofErr w:type="gramStart"/>
            <w:r>
              <w:rPr>
                <w:szCs w:val="26"/>
              </w:rPr>
              <w:t>Предло-жение</w:t>
            </w:r>
            <w:proofErr w:type="spellEnd"/>
            <w:proofErr w:type="gramEnd"/>
            <w:r>
              <w:rPr>
                <w:szCs w:val="26"/>
              </w:rPr>
              <w:t xml:space="preserve"> №2, руб.</w:t>
            </w:r>
          </w:p>
        </w:tc>
        <w:tc>
          <w:tcPr>
            <w:tcW w:w="1418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proofErr w:type="spellStart"/>
            <w:proofErr w:type="gramStart"/>
            <w:r>
              <w:rPr>
                <w:szCs w:val="26"/>
              </w:rPr>
              <w:t>Предло-жение</w:t>
            </w:r>
            <w:proofErr w:type="spellEnd"/>
            <w:proofErr w:type="gramEnd"/>
            <w:r>
              <w:rPr>
                <w:szCs w:val="26"/>
              </w:rPr>
              <w:t xml:space="preserve"> №3, руб.</w:t>
            </w:r>
          </w:p>
        </w:tc>
        <w:tc>
          <w:tcPr>
            <w:tcW w:w="1808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Применение метода сопоставимых рыночных цен, руб.</w:t>
            </w:r>
          </w:p>
        </w:tc>
      </w:tr>
      <w:tr w:rsidR="00EA680E" w:rsidTr="00AF075F">
        <w:tc>
          <w:tcPr>
            <w:tcW w:w="3261" w:type="dxa"/>
          </w:tcPr>
          <w:p w:rsidR="00EA680E" w:rsidRPr="00EA680E" w:rsidRDefault="00EA680E" w:rsidP="005F7380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6"/>
              </w:rPr>
            </w:pPr>
            <w:r w:rsidRPr="00EA680E">
              <w:rPr>
                <w:szCs w:val="26"/>
              </w:rPr>
              <w:t>Освобождение земельного участка от одного НТО и его транспортировка с учетом габаритных размеров НТО</w:t>
            </w:r>
          </w:p>
          <w:p w:rsidR="00EA680E" w:rsidRPr="00EA680E" w:rsidRDefault="00EA680E" w:rsidP="005F7380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6"/>
              </w:rPr>
            </w:pPr>
            <w:r w:rsidRPr="00EA680E">
              <w:rPr>
                <w:szCs w:val="26"/>
              </w:rPr>
              <w:t>(габаритный груз)</w:t>
            </w:r>
          </w:p>
        </w:tc>
        <w:tc>
          <w:tcPr>
            <w:tcW w:w="1417" w:type="dxa"/>
          </w:tcPr>
          <w:p w:rsidR="00EA680E" w:rsidRDefault="00EA680E" w:rsidP="0096028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16500 руб.</w:t>
            </w:r>
          </w:p>
        </w:tc>
        <w:tc>
          <w:tcPr>
            <w:tcW w:w="1559" w:type="dxa"/>
          </w:tcPr>
          <w:p w:rsidR="00EA680E" w:rsidRDefault="00EA680E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15000 руб.</w:t>
            </w:r>
          </w:p>
        </w:tc>
        <w:tc>
          <w:tcPr>
            <w:tcW w:w="1418" w:type="dxa"/>
          </w:tcPr>
          <w:p w:rsidR="00EA680E" w:rsidRDefault="00EA680E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15500 руб.</w:t>
            </w:r>
          </w:p>
        </w:tc>
        <w:tc>
          <w:tcPr>
            <w:tcW w:w="1808" w:type="dxa"/>
          </w:tcPr>
          <w:p w:rsidR="00EA680E" w:rsidRDefault="00EA680E" w:rsidP="00C96AE4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15666,67 руб.</w:t>
            </w:r>
          </w:p>
        </w:tc>
      </w:tr>
      <w:tr w:rsidR="00EA680E" w:rsidTr="00AF075F">
        <w:tc>
          <w:tcPr>
            <w:tcW w:w="3261" w:type="dxa"/>
          </w:tcPr>
          <w:p w:rsidR="00EA680E" w:rsidRPr="00EA680E" w:rsidRDefault="00EA680E" w:rsidP="005F7380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6"/>
              </w:rPr>
            </w:pPr>
            <w:r w:rsidRPr="00EA680E">
              <w:rPr>
                <w:szCs w:val="26"/>
              </w:rPr>
              <w:t>Освобождение земельного участка от одного НТО и его транспортировка с учетом габаритных размеров НТО</w:t>
            </w:r>
          </w:p>
          <w:p w:rsidR="00EA680E" w:rsidRPr="00EA680E" w:rsidRDefault="00EA680E" w:rsidP="005F7380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6"/>
              </w:rPr>
            </w:pPr>
            <w:r w:rsidRPr="00EA680E">
              <w:rPr>
                <w:szCs w:val="26"/>
              </w:rPr>
              <w:t>(крупногабаритный груз)</w:t>
            </w:r>
          </w:p>
        </w:tc>
        <w:tc>
          <w:tcPr>
            <w:tcW w:w="1417" w:type="dxa"/>
          </w:tcPr>
          <w:p w:rsidR="00EA680E" w:rsidRDefault="00EA680E" w:rsidP="0096028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25500 руб.</w:t>
            </w:r>
          </w:p>
        </w:tc>
        <w:tc>
          <w:tcPr>
            <w:tcW w:w="1559" w:type="dxa"/>
          </w:tcPr>
          <w:p w:rsidR="00EA680E" w:rsidRDefault="00EA680E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25000 руб.</w:t>
            </w:r>
          </w:p>
        </w:tc>
        <w:tc>
          <w:tcPr>
            <w:tcW w:w="1418" w:type="dxa"/>
          </w:tcPr>
          <w:p w:rsidR="00EA680E" w:rsidRDefault="00EA680E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25000 руб.</w:t>
            </w:r>
          </w:p>
        </w:tc>
        <w:tc>
          <w:tcPr>
            <w:tcW w:w="1808" w:type="dxa"/>
          </w:tcPr>
          <w:p w:rsidR="00EA680E" w:rsidRDefault="00EA680E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25166,67 руб.</w:t>
            </w:r>
          </w:p>
        </w:tc>
      </w:tr>
      <w:tr w:rsidR="00AF075F" w:rsidTr="00AF075F">
        <w:tc>
          <w:tcPr>
            <w:tcW w:w="3261" w:type="dxa"/>
          </w:tcPr>
          <w:p w:rsidR="00AF075F" w:rsidRDefault="00AF075F" w:rsidP="00AF075F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>Х</w:t>
            </w:r>
            <w:r w:rsidRPr="009851C6">
              <w:rPr>
                <w:szCs w:val="26"/>
              </w:rPr>
              <w:t>ранение одного НТО</w:t>
            </w:r>
            <w:r>
              <w:rPr>
                <w:szCs w:val="26"/>
              </w:rPr>
              <w:t xml:space="preserve"> в месяц</w:t>
            </w:r>
          </w:p>
        </w:tc>
        <w:tc>
          <w:tcPr>
            <w:tcW w:w="1417" w:type="dxa"/>
          </w:tcPr>
          <w:p w:rsidR="00AF075F" w:rsidRDefault="00AF075F" w:rsidP="0096028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41500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  <w:tc>
          <w:tcPr>
            <w:tcW w:w="1559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40000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  <w:tc>
          <w:tcPr>
            <w:tcW w:w="1418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35000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  <w:tc>
          <w:tcPr>
            <w:tcW w:w="1808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38833</w:t>
            </w:r>
            <w:r w:rsidR="00C96AE4">
              <w:rPr>
                <w:szCs w:val="26"/>
              </w:rPr>
              <w:t>,33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</w:tr>
      <w:tr w:rsidR="00AF075F" w:rsidTr="00AF075F">
        <w:tc>
          <w:tcPr>
            <w:tcW w:w="3261" w:type="dxa"/>
          </w:tcPr>
          <w:p w:rsidR="00AF075F" w:rsidRDefault="00AF075F" w:rsidP="00AF075F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>С</w:t>
            </w:r>
            <w:r w:rsidRPr="009851C6">
              <w:rPr>
                <w:szCs w:val="26"/>
              </w:rPr>
              <w:t>нос одного НТО</w:t>
            </w:r>
          </w:p>
        </w:tc>
        <w:tc>
          <w:tcPr>
            <w:tcW w:w="1417" w:type="dxa"/>
          </w:tcPr>
          <w:p w:rsidR="00AF075F" w:rsidRDefault="00AF075F" w:rsidP="0096028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37000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  <w:tc>
          <w:tcPr>
            <w:tcW w:w="1559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35000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  <w:tc>
          <w:tcPr>
            <w:tcW w:w="1418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40000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  <w:tc>
          <w:tcPr>
            <w:tcW w:w="1808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37333</w:t>
            </w:r>
            <w:r w:rsidR="00C96AE4">
              <w:rPr>
                <w:szCs w:val="26"/>
              </w:rPr>
              <w:t>,33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</w:tr>
    </w:tbl>
    <w:p w:rsidR="00DF1FCE" w:rsidRPr="00DF1FCE" w:rsidRDefault="00DF1FCE" w:rsidP="00AF075F">
      <w:pPr>
        <w:widowControl w:val="0"/>
        <w:tabs>
          <w:tab w:val="left" w:pos="993"/>
        </w:tabs>
        <w:autoSpaceDE w:val="0"/>
        <w:autoSpaceDN w:val="0"/>
        <w:adjustRightInd w:val="0"/>
        <w:rPr>
          <w:sz w:val="10"/>
          <w:szCs w:val="10"/>
        </w:rPr>
      </w:pPr>
    </w:p>
    <w:p w:rsidR="00DF1FCE" w:rsidRPr="00AF075F" w:rsidRDefault="00DF1FCE" w:rsidP="00AF075F">
      <w:pPr>
        <w:widowControl w:val="0"/>
        <w:tabs>
          <w:tab w:val="left" w:pos="993"/>
        </w:tabs>
        <w:autoSpaceDE w:val="0"/>
        <w:autoSpaceDN w:val="0"/>
        <w:adjustRightInd w:val="0"/>
        <w:rPr>
          <w:szCs w:val="26"/>
        </w:rPr>
      </w:pPr>
      <w:r>
        <w:rPr>
          <w:szCs w:val="26"/>
        </w:rPr>
        <w:t>Кроме того, проектом предусмотрена разбивка о</w:t>
      </w:r>
      <w:r w:rsidRPr="00DF1FCE">
        <w:rPr>
          <w:szCs w:val="26"/>
        </w:rPr>
        <w:t>бще</w:t>
      </w:r>
      <w:r>
        <w:rPr>
          <w:szCs w:val="26"/>
        </w:rPr>
        <w:t>го</w:t>
      </w:r>
      <w:r w:rsidRPr="00DF1FCE">
        <w:rPr>
          <w:szCs w:val="26"/>
        </w:rPr>
        <w:t xml:space="preserve"> количеств</w:t>
      </w:r>
      <w:r>
        <w:rPr>
          <w:szCs w:val="26"/>
        </w:rPr>
        <w:t xml:space="preserve">а демонтированных </w:t>
      </w:r>
      <w:r w:rsidRPr="00DF1FCE">
        <w:rPr>
          <w:szCs w:val="26"/>
        </w:rPr>
        <w:t xml:space="preserve">и снесенных </w:t>
      </w:r>
      <w:r>
        <w:rPr>
          <w:szCs w:val="26"/>
        </w:rPr>
        <w:t>нестационарных объектов</w:t>
      </w:r>
      <w:r w:rsidRPr="00DF1FCE">
        <w:rPr>
          <w:szCs w:val="26"/>
        </w:rPr>
        <w:t xml:space="preserve"> в год</w:t>
      </w:r>
      <w:r>
        <w:rPr>
          <w:szCs w:val="26"/>
        </w:rPr>
        <w:t xml:space="preserve"> с учетом их размеров.</w:t>
      </w:r>
    </w:p>
    <w:p w:rsidR="00C74922" w:rsidRPr="00C74922" w:rsidRDefault="00C74922" w:rsidP="00C74922">
      <w:pPr>
        <w:pStyle w:val="a7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Дополнени</w:t>
      </w:r>
      <w:r w:rsidR="00300A31">
        <w:rPr>
          <w:szCs w:val="26"/>
        </w:rPr>
        <w:t>е</w:t>
      </w:r>
      <w:r>
        <w:rPr>
          <w:szCs w:val="26"/>
        </w:rPr>
        <w:t xml:space="preserve"> пунктом</w:t>
      </w:r>
      <w:r w:rsidR="00300A31">
        <w:rPr>
          <w:szCs w:val="26"/>
        </w:rPr>
        <w:t>, предусматривающим</w:t>
      </w:r>
      <w:r>
        <w:rPr>
          <w:color w:val="000000"/>
          <w:szCs w:val="26"/>
          <w:shd w:val="clear" w:color="auto" w:fill="FFFFFF"/>
        </w:rPr>
        <w:t xml:space="preserve"> затраты по предоставлению выписок из реестров владельцев ценных бумаг по акционерным обществам, акции которых находятся в собственности городского округа города Вологды.</w:t>
      </w:r>
    </w:p>
    <w:p w:rsidR="009363F9" w:rsidRDefault="00DF1542" w:rsidP="00DF1542">
      <w:pPr>
        <w:rPr>
          <w:szCs w:val="26"/>
        </w:rPr>
      </w:pPr>
      <w:proofErr w:type="gramStart"/>
      <w:r>
        <w:rPr>
          <w:szCs w:val="26"/>
        </w:rPr>
        <w:t xml:space="preserve">Закупка </w:t>
      </w:r>
      <w:r>
        <w:rPr>
          <w:color w:val="000000"/>
          <w:szCs w:val="26"/>
          <w:shd w:val="clear" w:color="auto" w:fill="FFFFFF"/>
        </w:rPr>
        <w:t xml:space="preserve">по предоставлению выписок из реестров владельцев ценных бумаг осуществляется </w:t>
      </w:r>
      <w:r>
        <w:rPr>
          <w:szCs w:val="26"/>
        </w:rPr>
        <w:t>на</w:t>
      </w:r>
      <w:r w:rsidRPr="0039574F">
        <w:rPr>
          <w:szCs w:val="26"/>
        </w:rPr>
        <w:t xml:space="preserve"> основании </w:t>
      </w:r>
      <w:r w:rsidRPr="0039574F">
        <w:rPr>
          <w:bCs/>
          <w:szCs w:val="26"/>
        </w:rPr>
        <w:t>п. 2 Порядка осуществления полномочий высшего органа управления акционерного общества, общества с ограниченной ответственностью в случае, если в собственности городского округа города Вологды находится 100 процентов а</w:t>
      </w:r>
      <w:r>
        <w:rPr>
          <w:bCs/>
          <w:szCs w:val="26"/>
        </w:rPr>
        <w:t>кций акционерного общества, 100 </w:t>
      </w:r>
      <w:r w:rsidRPr="0039574F">
        <w:rPr>
          <w:bCs/>
          <w:szCs w:val="26"/>
        </w:rPr>
        <w:t>процентов долей в уставном капитале общества с ограниченной ответственностью, не закрепленных за муниципальными предприятиями, учреждениями, утвержденного решением Вологодской</w:t>
      </w:r>
      <w:proofErr w:type="gramEnd"/>
      <w:r w:rsidRPr="0039574F">
        <w:rPr>
          <w:bCs/>
          <w:szCs w:val="26"/>
        </w:rPr>
        <w:t xml:space="preserve"> городской Думы от 28 июня 2006 года № 121</w:t>
      </w:r>
      <w:r>
        <w:rPr>
          <w:bCs/>
          <w:szCs w:val="26"/>
        </w:rPr>
        <w:t xml:space="preserve"> (с последующим изменениями)</w:t>
      </w:r>
      <w:r>
        <w:rPr>
          <w:szCs w:val="26"/>
        </w:rPr>
        <w:t xml:space="preserve">, для проведения годовой </w:t>
      </w:r>
      <w:r w:rsidRPr="0039574F">
        <w:rPr>
          <w:szCs w:val="26"/>
        </w:rPr>
        <w:t xml:space="preserve">инвентаризации </w:t>
      </w:r>
      <w:r>
        <w:rPr>
          <w:szCs w:val="26"/>
        </w:rPr>
        <w:t>нефинансовых, финансовых активов и обязательств Администрации города Вологды и городского округа города Вологды.</w:t>
      </w:r>
    </w:p>
    <w:p w:rsidR="00B85541" w:rsidRDefault="00B85541" w:rsidP="00B85541">
      <w:pPr>
        <w:pStyle w:val="a9"/>
        <w:ind w:left="0" w:firstLine="709"/>
        <w:rPr>
          <w:sz w:val="26"/>
          <w:szCs w:val="26"/>
        </w:rPr>
      </w:pPr>
      <w:r w:rsidRPr="005B5202">
        <w:rPr>
          <w:sz w:val="26"/>
          <w:szCs w:val="26"/>
        </w:rPr>
        <w:t xml:space="preserve">Составляющие расчета затрат определены посредством применения затратного метода, при котором </w:t>
      </w:r>
      <w:r>
        <w:rPr>
          <w:sz w:val="26"/>
          <w:szCs w:val="26"/>
        </w:rPr>
        <w:t xml:space="preserve">предельный размер затрат равен </w:t>
      </w:r>
      <w:r w:rsidRPr="005B5202">
        <w:rPr>
          <w:sz w:val="26"/>
          <w:szCs w:val="26"/>
        </w:rPr>
        <w:t>фактически</w:t>
      </w:r>
      <w:r>
        <w:rPr>
          <w:sz w:val="26"/>
          <w:szCs w:val="26"/>
        </w:rPr>
        <w:t>м затратам</w:t>
      </w:r>
      <w:r w:rsidRPr="005B5202">
        <w:rPr>
          <w:sz w:val="26"/>
          <w:szCs w:val="26"/>
        </w:rPr>
        <w:t xml:space="preserve"> на услуги держателей реестров ценных бумаг (АО «Регистратор </w:t>
      </w:r>
      <w:r w:rsidRPr="005B5202">
        <w:rPr>
          <w:sz w:val="26"/>
          <w:szCs w:val="26"/>
        </w:rPr>
        <w:lastRenderedPageBreak/>
        <w:t>Р.О.С.Т.», АО «ВТБ Регистратор», ООО «Партнер»). Предельное значени</w:t>
      </w:r>
      <w:r>
        <w:rPr>
          <w:sz w:val="26"/>
          <w:szCs w:val="26"/>
        </w:rPr>
        <w:t>е</w:t>
      </w:r>
      <w:r w:rsidRPr="005B5202">
        <w:rPr>
          <w:sz w:val="26"/>
          <w:szCs w:val="26"/>
        </w:rPr>
        <w:t xml:space="preserve"> количества выписок равно количеству акционерных обществ, </w:t>
      </w:r>
      <w:proofErr w:type="gramStart"/>
      <w:r w:rsidRPr="005B5202">
        <w:rPr>
          <w:sz w:val="26"/>
          <w:szCs w:val="26"/>
        </w:rPr>
        <w:t>акции</w:t>
      </w:r>
      <w:proofErr w:type="gramEnd"/>
      <w:r w:rsidRPr="005B5202">
        <w:rPr>
          <w:sz w:val="26"/>
          <w:szCs w:val="26"/>
        </w:rPr>
        <w:t xml:space="preserve"> в уставных капиталах которых принадлежат городскому округу городу Вологде: </w:t>
      </w:r>
      <w:proofErr w:type="gramStart"/>
      <w:r w:rsidRPr="005B5202">
        <w:rPr>
          <w:sz w:val="26"/>
          <w:szCs w:val="26"/>
        </w:rPr>
        <w:t>АО «ВАП»</w:t>
      </w:r>
      <w:r>
        <w:rPr>
          <w:sz w:val="26"/>
          <w:szCs w:val="26"/>
        </w:rPr>
        <w:t xml:space="preserve"> (</w:t>
      </w:r>
      <w:r w:rsidRPr="005B5202">
        <w:rPr>
          <w:sz w:val="26"/>
          <w:szCs w:val="26"/>
        </w:rPr>
        <w:t>ООО «Партнер»</w:t>
      </w:r>
      <w:r>
        <w:rPr>
          <w:sz w:val="26"/>
          <w:szCs w:val="26"/>
        </w:rPr>
        <w:t xml:space="preserve">), </w:t>
      </w:r>
      <w:r w:rsidRPr="005B5202">
        <w:rPr>
          <w:sz w:val="26"/>
          <w:szCs w:val="26"/>
        </w:rPr>
        <w:t>ОАО «Ком</w:t>
      </w:r>
      <w:r>
        <w:rPr>
          <w:sz w:val="26"/>
          <w:szCs w:val="26"/>
        </w:rPr>
        <w:t>мунальщик»</w:t>
      </w:r>
      <w:r>
        <w:rPr>
          <w:sz w:val="26"/>
          <w:szCs w:val="26"/>
        </w:rPr>
        <w:t xml:space="preserve"> (</w:t>
      </w:r>
      <w:r w:rsidRPr="005B5202">
        <w:rPr>
          <w:sz w:val="26"/>
          <w:szCs w:val="26"/>
        </w:rPr>
        <w:t>ООО «Партнер»</w:t>
      </w:r>
      <w:r>
        <w:rPr>
          <w:sz w:val="26"/>
          <w:szCs w:val="26"/>
        </w:rPr>
        <w:t>)</w:t>
      </w:r>
      <w:r>
        <w:rPr>
          <w:sz w:val="26"/>
          <w:szCs w:val="26"/>
        </w:rPr>
        <w:t>, ОАО «Подшипник»</w:t>
      </w:r>
      <w:r>
        <w:rPr>
          <w:sz w:val="26"/>
          <w:szCs w:val="26"/>
        </w:rPr>
        <w:t xml:space="preserve"> (</w:t>
      </w:r>
      <w:r w:rsidRPr="005B5202">
        <w:rPr>
          <w:sz w:val="26"/>
          <w:szCs w:val="26"/>
        </w:rPr>
        <w:t>ООО «Партнер»</w:t>
      </w:r>
      <w:r>
        <w:rPr>
          <w:sz w:val="26"/>
          <w:szCs w:val="26"/>
        </w:rPr>
        <w:t>)</w:t>
      </w:r>
      <w:r>
        <w:rPr>
          <w:sz w:val="26"/>
          <w:szCs w:val="26"/>
        </w:rPr>
        <w:t>, АО </w:t>
      </w:r>
      <w:r>
        <w:rPr>
          <w:sz w:val="26"/>
          <w:szCs w:val="26"/>
        </w:rPr>
        <w:t>«Фрязиново» (</w:t>
      </w:r>
      <w:r w:rsidRPr="005B5202">
        <w:rPr>
          <w:sz w:val="26"/>
          <w:szCs w:val="26"/>
        </w:rPr>
        <w:t>АО «ВТБ Регистратор»</w:t>
      </w:r>
      <w:r>
        <w:rPr>
          <w:sz w:val="26"/>
          <w:szCs w:val="26"/>
        </w:rPr>
        <w:t xml:space="preserve">), </w:t>
      </w:r>
      <w:r w:rsidRPr="005B5202">
        <w:rPr>
          <w:sz w:val="26"/>
          <w:szCs w:val="26"/>
        </w:rPr>
        <w:t>АО «ПАТП №1»</w:t>
      </w:r>
      <w:r>
        <w:rPr>
          <w:sz w:val="26"/>
          <w:szCs w:val="26"/>
        </w:rPr>
        <w:t xml:space="preserve"> (</w:t>
      </w:r>
      <w:r w:rsidRPr="005B5202">
        <w:rPr>
          <w:sz w:val="26"/>
          <w:szCs w:val="26"/>
        </w:rPr>
        <w:t>ООО «Партнер»</w:t>
      </w:r>
      <w:r>
        <w:rPr>
          <w:sz w:val="26"/>
          <w:szCs w:val="26"/>
        </w:rPr>
        <w:t>)</w:t>
      </w:r>
      <w:r w:rsidRPr="005B5202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5B5202">
        <w:rPr>
          <w:sz w:val="26"/>
          <w:szCs w:val="26"/>
        </w:rPr>
        <w:t>АО «Вологдагортеплосеть»</w:t>
      </w:r>
      <w:r>
        <w:rPr>
          <w:sz w:val="26"/>
          <w:szCs w:val="26"/>
        </w:rPr>
        <w:t xml:space="preserve"> (</w:t>
      </w:r>
      <w:r w:rsidRPr="005B5202">
        <w:rPr>
          <w:sz w:val="26"/>
          <w:szCs w:val="26"/>
        </w:rPr>
        <w:t>АО «Регистратор Р.О.С.Т.»</w:t>
      </w:r>
      <w:r>
        <w:rPr>
          <w:sz w:val="26"/>
          <w:szCs w:val="26"/>
        </w:rPr>
        <w:t>), АО </w:t>
      </w:r>
      <w:r w:rsidRPr="005B5202">
        <w:rPr>
          <w:sz w:val="26"/>
          <w:szCs w:val="26"/>
        </w:rPr>
        <w:t>ААК «</w:t>
      </w:r>
      <w:proofErr w:type="spellStart"/>
      <w:r w:rsidRPr="005B5202">
        <w:rPr>
          <w:sz w:val="26"/>
          <w:szCs w:val="26"/>
        </w:rPr>
        <w:t>Вологдаагрострой</w:t>
      </w:r>
      <w:proofErr w:type="spellEnd"/>
      <w:r>
        <w:rPr>
          <w:sz w:val="26"/>
          <w:szCs w:val="26"/>
        </w:rPr>
        <w:t>» (</w:t>
      </w:r>
      <w:r w:rsidRPr="005B5202">
        <w:rPr>
          <w:sz w:val="26"/>
          <w:szCs w:val="26"/>
        </w:rPr>
        <w:t>АО «Регистратор Р.О.С.Т.»</w:t>
      </w:r>
      <w:r>
        <w:rPr>
          <w:sz w:val="26"/>
          <w:szCs w:val="26"/>
        </w:rPr>
        <w:t>)</w:t>
      </w:r>
      <w:r>
        <w:rPr>
          <w:sz w:val="26"/>
          <w:szCs w:val="26"/>
        </w:rPr>
        <w:t>:</w:t>
      </w:r>
      <w:proofErr w:type="gramEnd"/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900"/>
        <w:gridCol w:w="1700"/>
        <w:gridCol w:w="1700"/>
        <w:gridCol w:w="1415"/>
        <w:gridCol w:w="1748"/>
      </w:tblGrid>
      <w:tr w:rsidR="00B85541" w:rsidTr="0099218B">
        <w:trPr>
          <w:tblHeader/>
        </w:trPr>
        <w:tc>
          <w:tcPr>
            <w:tcW w:w="3141" w:type="dxa"/>
          </w:tcPr>
          <w:p w:rsidR="00B85541" w:rsidRDefault="00B85541" w:rsidP="0099218B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Вид услуг</w:t>
            </w:r>
          </w:p>
        </w:tc>
        <w:tc>
          <w:tcPr>
            <w:tcW w:w="1700" w:type="dxa"/>
          </w:tcPr>
          <w:p w:rsidR="00B85541" w:rsidRDefault="00B85541" w:rsidP="0099218B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АО «Регистратор Р.О.С.Т.»</w:t>
            </w:r>
          </w:p>
        </w:tc>
        <w:tc>
          <w:tcPr>
            <w:tcW w:w="1700" w:type="dxa"/>
          </w:tcPr>
          <w:p w:rsidR="00B85541" w:rsidRDefault="00B85541" w:rsidP="0099218B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АО «ВТБ Регистратор»</w:t>
            </w:r>
          </w:p>
        </w:tc>
        <w:tc>
          <w:tcPr>
            <w:tcW w:w="1417" w:type="dxa"/>
          </w:tcPr>
          <w:p w:rsidR="00B85541" w:rsidRDefault="00B85541" w:rsidP="0099218B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ООО «Партнер»</w:t>
            </w:r>
          </w:p>
        </w:tc>
        <w:tc>
          <w:tcPr>
            <w:tcW w:w="1788" w:type="dxa"/>
          </w:tcPr>
          <w:p w:rsidR="00B85541" w:rsidRDefault="00B85541" w:rsidP="0099218B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Применение затратного метода </w:t>
            </w:r>
          </w:p>
        </w:tc>
      </w:tr>
      <w:tr w:rsidR="00B85541" w:rsidTr="0099218B">
        <w:tc>
          <w:tcPr>
            <w:tcW w:w="3141" w:type="dxa"/>
          </w:tcPr>
          <w:p w:rsidR="00B85541" w:rsidRDefault="00B85541" w:rsidP="0099218B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>Внесение изменений в информацию о владельце ценных бумаг</w:t>
            </w:r>
          </w:p>
        </w:tc>
        <w:tc>
          <w:tcPr>
            <w:tcW w:w="1700" w:type="dxa"/>
          </w:tcPr>
          <w:p w:rsidR="00B85541" w:rsidRDefault="00B85541" w:rsidP="0099218B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500 руб.</w:t>
            </w:r>
          </w:p>
        </w:tc>
        <w:tc>
          <w:tcPr>
            <w:tcW w:w="1700" w:type="dxa"/>
          </w:tcPr>
          <w:p w:rsidR="00B85541" w:rsidRDefault="00B85541" w:rsidP="0099218B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650 руб.</w:t>
            </w:r>
          </w:p>
        </w:tc>
        <w:tc>
          <w:tcPr>
            <w:tcW w:w="1417" w:type="dxa"/>
          </w:tcPr>
          <w:p w:rsidR="00B85541" w:rsidRDefault="00B85541" w:rsidP="0099218B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1 000 руб.</w:t>
            </w:r>
          </w:p>
        </w:tc>
        <w:tc>
          <w:tcPr>
            <w:tcW w:w="1788" w:type="dxa"/>
          </w:tcPr>
          <w:p w:rsidR="00B85541" w:rsidRDefault="00B85541" w:rsidP="0099218B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1 000 руб.</w:t>
            </w:r>
          </w:p>
        </w:tc>
      </w:tr>
      <w:tr w:rsidR="00B85541" w:rsidTr="0099218B">
        <w:tc>
          <w:tcPr>
            <w:tcW w:w="3141" w:type="dxa"/>
          </w:tcPr>
          <w:p w:rsidR="00B85541" w:rsidRDefault="00B85541" w:rsidP="0099218B">
            <w:pPr>
              <w:pStyle w:val="a7"/>
              <w:widowControl w:val="0"/>
              <w:tabs>
                <w:tab w:val="left" w:pos="101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Предоставление </w:t>
            </w:r>
            <w:r w:rsidRPr="00800D6D">
              <w:t>одно</w:t>
            </w:r>
            <w:r>
              <w:t xml:space="preserve">й </w:t>
            </w:r>
            <w:r>
              <w:rPr>
                <w:szCs w:val="26"/>
              </w:rPr>
              <w:t>выписки из реестра</w:t>
            </w:r>
          </w:p>
        </w:tc>
        <w:tc>
          <w:tcPr>
            <w:tcW w:w="1700" w:type="dxa"/>
          </w:tcPr>
          <w:p w:rsidR="00B85541" w:rsidRDefault="00B85541" w:rsidP="0099218B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270 руб.</w:t>
            </w:r>
          </w:p>
        </w:tc>
        <w:tc>
          <w:tcPr>
            <w:tcW w:w="1700" w:type="dxa"/>
          </w:tcPr>
          <w:p w:rsidR="00B85541" w:rsidRDefault="00B85541" w:rsidP="0099218B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270 руб.</w:t>
            </w:r>
          </w:p>
        </w:tc>
        <w:tc>
          <w:tcPr>
            <w:tcW w:w="1417" w:type="dxa"/>
          </w:tcPr>
          <w:p w:rsidR="00B85541" w:rsidRDefault="00B85541" w:rsidP="0099218B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270 руб.</w:t>
            </w:r>
          </w:p>
        </w:tc>
        <w:tc>
          <w:tcPr>
            <w:tcW w:w="1788" w:type="dxa"/>
          </w:tcPr>
          <w:p w:rsidR="00B85541" w:rsidRDefault="00B85541" w:rsidP="0099218B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270 руб.</w:t>
            </w:r>
          </w:p>
        </w:tc>
      </w:tr>
    </w:tbl>
    <w:p w:rsidR="00B85541" w:rsidRDefault="00B85541" w:rsidP="00B85541">
      <w:pPr>
        <w:pStyle w:val="a9"/>
        <w:ind w:left="0" w:firstLine="709"/>
        <w:rPr>
          <w:sz w:val="26"/>
          <w:szCs w:val="26"/>
        </w:rPr>
      </w:pPr>
    </w:p>
    <w:p w:rsidR="00EB5EA0" w:rsidRDefault="00EB5EA0" w:rsidP="00EB5EA0">
      <w:pPr>
        <w:rPr>
          <w:szCs w:val="26"/>
        </w:rPr>
      </w:pPr>
      <w:r>
        <w:rPr>
          <w:szCs w:val="26"/>
        </w:rPr>
        <w:t>Реализация проекта дополнительных материальных затрат из бюджета города Вологды не потребует</w:t>
      </w:r>
      <w:r w:rsidRPr="00E86AAA">
        <w:rPr>
          <w:szCs w:val="26"/>
        </w:rPr>
        <w:t>.</w:t>
      </w:r>
    </w:p>
    <w:p w:rsidR="00EB5EA0" w:rsidRDefault="00EB5EA0" w:rsidP="00EB5EA0">
      <w:pPr>
        <w:rPr>
          <w:szCs w:val="26"/>
        </w:rPr>
      </w:pPr>
      <w:r>
        <w:rPr>
          <w:szCs w:val="26"/>
        </w:rPr>
        <w:t>Финансово-экономическое обоснование для принятия проекта не требуется. Принятие данного постановления не повлечет каких-либо негативных последствий.</w:t>
      </w:r>
    </w:p>
    <w:p w:rsidR="00EB5EA0" w:rsidRDefault="00EB5EA0" w:rsidP="00EB5EA0">
      <w:pPr>
        <w:rPr>
          <w:szCs w:val="26"/>
        </w:rPr>
      </w:pPr>
      <w:r>
        <w:rPr>
          <w:szCs w:val="26"/>
        </w:rPr>
        <w:t>Настоящий проект не затрагивает вопросы осуществления предпринимательской и иной экономической деятельности.</w:t>
      </w:r>
    </w:p>
    <w:p w:rsidR="00EB5EA0" w:rsidRDefault="00EB5EA0" w:rsidP="00EB5EA0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 xml:space="preserve">Принятие данного постановления не потребует </w:t>
      </w:r>
      <w:r w:rsidRPr="00E86AAA">
        <w:rPr>
          <w:szCs w:val="26"/>
        </w:rPr>
        <w:t xml:space="preserve">внесения изменений </w:t>
      </w:r>
      <w:r>
        <w:rPr>
          <w:szCs w:val="26"/>
        </w:rPr>
        <w:t xml:space="preserve">в </w:t>
      </w:r>
      <w:r>
        <w:rPr>
          <w:rFonts w:eastAsia="Calibri"/>
          <w:szCs w:val="26"/>
        </w:rPr>
        <w:t xml:space="preserve">другие </w:t>
      </w:r>
      <w:r w:rsidRPr="00092867">
        <w:rPr>
          <w:rFonts w:eastAsia="Calibri"/>
          <w:szCs w:val="26"/>
        </w:rPr>
        <w:t>муниципальны</w:t>
      </w:r>
      <w:r>
        <w:rPr>
          <w:rFonts w:eastAsia="Calibri"/>
          <w:szCs w:val="26"/>
        </w:rPr>
        <w:t>е</w:t>
      </w:r>
      <w:r w:rsidRPr="00092867">
        <w:rPr>
          <w:rFonts w:eastAsia="Calibri"/>
          <w:szCs w:val="26"/>
        </w:rPr>
        <w:t xml:space="preserve"> правовы</w:t>
      </w:r>
      <w:r>
        <w:rPr>
          <w:rFonts w:eastAsia="Calibri"/>
          <w:szCs w:val="26"/>
        </w:rPr>
        <w:t>е</w:t>
      </w:r>
      <w:r w:rsidRPr="00092867">
        <w:rPr>
          <w:rFonts w:eastAsia="Calibri"/>
          <w:szCs w:val="26"/>
        </w:rPr>
        <w:t xml:space="preserve"> акт</w:t>
      </w:r>
      <w:r>
        <w:rPr>
          <w:rFonts w:eastAsia="Calibri"/>
          <w:szCs w:val="26"/>
        </w:rPr>
        <w:t>ы</w:t>
      </w:r>
      <w:r>
        <w:rPr>
          <w:szCs w:val="26"/>
        </w:rPr>
        <w:t>.</w:t>
      </w:r>
    </w:p>
    <w:p w:rsidR="00D9012C" w:rsidRDefault="00D9012C" w:rsidP="00D9012C">
      <w:pPr>
        <w:rPr>
          <w:szCs w:val="26"/>
        </w:rPr>
      </w:pPr>
      <w:r>
        <w:rPr>
          <w:szCs w:val="26"/>
        </w:rPr>
        <w:t>Проект подлежит опубликованию в газете «Вологодские новости» и размещению на официальном сайте Администрации города Вологды</w:t>
      </w:r>
      <w:r w:rsidR="001E038A">
        <w:rPr>
          <w:szCs w:val="26"/>
        </w:rPr>
        <w:t xml:space="preserve"> </w:t>
      </w:r>
      <w:r>
        <w:rPr>
          <w:szCs w:val="26"/>
        </w:rPr>
        <w:t>в информационно-телекоммуникационной сети «Интернет».</w:t>
      </w:r>
    </w:p>
    <w:p w:rsidR="007360B1" w:rsidRDefault="007360B1" w:rsidP="00A061FB">
      <w:pPr>
        <w:spacing w:line="240" w:lineRule="auto"/>
        <w:rPr>
          <w:szCs w:val="26"/>
        </w:rPr>
      </w:pPr>
    </w:p>
    <w:p w:rsidR="00300A31" w:rsidRDefault="00300A31" w:rsidP="009363F9">
      <w:pPr>
        <w:spacing w:line="240" w:lineRule="auto"/>
        <w:ind w:firstLine="0"/>
      </w:pPr>
      <w:r>
        <w:t xml:space="preserve">Заместитель Мэра города Вологды – </w:t>
      </w:r>
    </w:p>
    <w:p w:rsidR="00300A31" w:rsidRDefault="00300A31" w:rsidP="009363F9">
      <w:pPr>
        <w:spacing w:line="240" w:lineRule="auto"/>
        <w:ind w:firstLine="0"/>
      </w:pPr>
      <w:r>
        <w:t xml:space="preserve">начальник </w:t>
      </w:r>
      <w:r w:rsidR="009363F9" w:rsidRPr="002C4CE4">
        <w:t>Депар</w:t>
      </w:r>
      <w:r w:rsidR="009363F9">
        <w:t xml:space="preserve">тамента экономического </w:t>
      </w:r>
    </w:p>
    <w:p w:rsidR="00D9012C" w:rsidRDefault="009363F9" w:rsidP="00300A31">
      <w:pPr>
        <w:spacing w:line="240" w:lineRule="auto"/>
        <w:ind w:firstLine="0"/>
      </w:pPr>
      <w:r w:rsidRPr="002C4CE4">
        <w:t>развития Администрации города Вологды</w:t>
      </w:r>
      <w:r w:rsidRPr="002C4CE4">
        <w:tab/>
      </w:r>
      <w:r w:rsidRPr="002C4CE4">
        <w:tab/>
      </w:r>
      <w:r w:rsidR="00300A31">
        <w:t xml:space="preserve">                                С.Ю. Пахнина</w:t>
      </w:r>
    </w:p>
    <w:p w:rsidR="00F279B1" w:rsidRDefault="00F279B1" w:rsidP="00300A31">
      <w:pPr>
        <w:spacing w:line="240" w:lineRule="auto"/>
        <w:ind w:firstLine="0"/>
      </w:pPr>
    </w:p>
    <w:p w:rsidR="00F279B1" w:rsidRDefault="00F279B1" w:rsidP="00300A31">
      <w:pPr>
        <w:spacing w:line="240" w:lineRule="auto"/>
        <w:ind w:firstLine="0"/>
        <w:rPr>
          <w:szCs w:val="26"/>
        </w:rPr>
      </w:pPr>
    </w:p>
    <w:p w:rsidR="00F279B1" w:rsidRDefault="00F279B1" w:rsidP="00300A31">
      <w:pPr>
        <w:spacing w:line="240" w:lineRule="auto"/>
        <w:ind w:firstLine="0"/>
        <w:rPr>
          <w:szCs w:val="26"/>
        </w:rPr>
      </w:pPr>
    </w:p>
    <w:p w:rsidR="00D9012C" w:rsidRPr="00065072" w:rsidRDefault="00127527" w:rsidP="00D9012C">
      <w:pPr>
        <w:spacing w:line="240" w:lineRule="auto"/>
        <w:ind w:firstLine="0"/>
        <w:rPr>
          <w:sz w:val="20"/>
          <w:szCs w:val="20"/>
        </w:rPr>
      </w:pPr>
      <w:r w:rsidRPr="00065072">
        <w:rPr>
          <w:sz w:val="20"/>
          <w:szCs w:val="20"/>
        </w:rPr>
        <w:t>Шумилова Татьяна Владимировна</w:t>
      </w:r>
      <w:bookmarkStart w:id="0" w:name="_GoBack"/>
      <w:bookmarkEnd w:id="0"/>
    </w:p>
    <w:p w:rsidR="003A5F10" w:rsidRDefault="003A5F10" w:rsidP="00D9012C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(8172)</w:t>
      </w:r>
      <w:r w:rsidR="005847C5" w:rsidRPr="00065072">
        <w:rPr>
          <w:sz w:val="20"/>
          <w:szCs w:val="20"/>
        </w:rPr>
        <w:t>7</w:t>
      </w:r>
      <w:r w:rsidR="00A061FB" w:rsidRPr="00065072">
        <w:rPr>
          <w:sz w:val="20"/>
          <w:szCs w:val="20"/>
        </w:rPr>
        <w:t>6</w:t>
      </w:r>
      <w:r>
        <w:rPr>
          <w:sz w:val="20"/>
          <w:szCs w:val="20"/>
        </w:rPr>
        <w:t>-</w:t>
      </w:r>
      <w:r w:rsidR="00A061FB" w:rsidRPr="00065072">
        <w:rPr>
          <w:sz w:val="20"/>
          <w:szCs w:val="20"/>
        </w:rPr>
        <w:t>91</w:t>
      </w:r>
      <w:r>
        <w:rPr>
          <w:sz w:val="20"/>
          <w:szCs w:val="20"/>
        </w:rPr>
        <w:t>-</w:t>
      </w:r>
      <w:r w:rsidR="00A061FB" w:rsidRPr="00065072">
        <w:rPr>
          <w:sz w:val="20"/>
          <w:szCs w:val="20"/>
        </w:rPr>
        <w:t>2</w:t>
      </w:r>
      <w:r w:rsidRPr="00065072">
        <w:rPr>
          <w:sz w:val="20"/>
          <w:szCs w:val="20"/>
        </w:rPr>
        <w:t>2</w:t>
      </w:r>
    </w:p>
    <w:p w:rsidR="005847C5" w:rsidRDefault="003A5F10" w:rsidP="00D9012C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Никешичева Елена Леонидовна</w:t>
      </w:r>
    </w:p>
    <w:p w:rsidR="003A5F10" w:rsidRDefault="003A5F10" w:rsidP="00D9012C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(8172)76-95-23</w:t>
      </w:r>
    </w:p>
    <w:p w:rsidR="003A5F10" w:rsidRDefault="003A5F10" w:rsidP="00D9012C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Баюкова Ольга Игоревна</w:t>
      </w:r>
    </w:p>
    <w:p w:rsidR="003A5F10" w:rsidRDefault="003A5F10" w:rsidP="00D9012C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(8172)72-94-13</w:t>
      </w:r>
    </w:p>
    <w:sectPr w:rsidR="003A5F10" w:rsidSect="003A5F10">
      <w:headerReference w:type="default" r:id="rId11"/>
      <w:pgSz w:w="11906" w:h="16838" w:code="9"/>
      <w:pgMar w:top="851" w:right="850" w:bottom="426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49C" w:rsidRDefault="007B749C" w:rsidP="00125957">
      <w:pPr>
        <w:spacing w:line="240" w:lineRule="auto"/>
      </w:pPr>
      <w:r>
        <w:separator/>
      </w:r>
    </w:p>
  </w:endnote>
  <w:endnote w:type="continuationSeparator" w:id="0">
    <w:p w:rsidR="007B749C" w:rsidRDefault="007B749C" w:rsidP="001259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49C" w:rsidRDefault="007B749C" w:rsidP="00125957">
      <w:pPr>
        <w:spacing w:line="240" w:lineRule="auto"/>
      </w:pPr>
      <w:r>
        <w:separator/>
      </w:r>
    </w:p>
  </w:footnote>
  <w:footnote w:type="continuationSeparator" w:id="0">
    <w:p w:rsidR="007B749C" w:rsidRDefault="007B749C" w:rsidP="001259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8607818"/>
      <w:docPartObj>
        <w:docPartGallery w:val="Page Numbers (Top of Page)"/>
        <w:docPartUnique/>
      </w:docPartObj>
    </w:sdtPr>
    <w:sdtEndPr/>
    <w:sdtContent>
      <w:p w:rsidR="007360B1" w:rsidRDefault="00E91AA7">
        <w:pPr>
          <w:pStyle w:val="a4"/>
          <w:jc w:val="center"/>
        </w:pPr>
        <w:r>
          <w:fldChar w:fldCharType="begin"/>
        </w:r>
        <w:r w:rsidR="007360B1">
          <w:instrText>PAGE   \* MERGEFORMAT</w:instrText>
        </w:r>
        <w:r>
          <w:fldChar w:fldCharType="separate"/>
        </w:r>
        <w:r w:rsidR="00B85541">
          <w:rPr>
            <w:noProof/>
          </w:rPr>
          <w:t>2</w:t>
        </w:r>
        <w:r>
          <w:fldChar w:fldCharType="end"/>
        </w:r>
      </w:p>
    </w:sdtContent>
  </w:sdt>
  <w:p w:rsidR="007360B1" w:rsidRDefault="007360B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A5D0A59"/>
    <w:multiLevelType w:val="hybridMultilevel"/>
    <w:tmpl w:val="637CF5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8B"/>
    <w:rsid w:val="00002C99"/>
    <w:rsid w:val="00013A12"/>
    <w:rsid w:val="000305D0"/>
    <w:rsid w:val="0003460D"/>
    <w:rsid w:val="00065072"/>
    <w:rsid w:val="00085CB2"/>
    <w:rsid w:val="0008681A"/>
    <w:rsid w:val="00087D81"/>
    <w:rsid w:val="00095C1E"/>
    <w:rsid w:val="000B1F55"/>
    <w:rsid w:val="000B2B65"/>
    <w:rsid w:val="000E62FE"/>
    <w:rsid w:val="00101132"/>
    <w:rsid w:val="00114C85"/>
    <w:rsid w:val="00117AD8"/>
    <w:rsid w:val="001226FC"/>
    <w:rsid w:val="00125957"/>
    <w:rsid w:val="00127527"/>
    <w:rsid w:val="001324F0"/>
    <w:rsid w:val="0014682E"/>
    <w:rsid w:val="0017539D"/>
    <w:rsid w:val="0018689D"/>
    <w:rsid w:val="00191CEF"/>
    <w:rsid w:val="00197A7D"/>
    <w:rsid w:val="001A3A57"/>
    <w:rsid w:val="001B29F1"/>
    <w:rsid w:val="001B2A9B"/>
    <w:rsid w:val="001D00C2"/>
    <w:rsid w:val="001D43FA"/>
    <w:rsid w:val="001E038A"/>
    <w:rsid w:val="001F6D58"/>
    <w:rsid w:val="001F7E1F"/>
    <w:rsid w:val="0020028E"/>
    <w:rsid w:val="002022A7"/>
    <w:rsid w:val="00225C93"/>
    <w:rsid w:val="002363A8"/>
    <w:rsid w:val="002377FF"/>
    <w:rsid w:val="002559C8"/>
    <w:rsid w:val="00265612"/>
    <w:rsid w:val="00273677"/>
    <w:rsid w:val="0029090D"/>
    <w:rsid w:val="00296FC5"/>
    <w:rsid w:val="002B225B"/>
    <w:rsid w:val="002C0A10"/>
    <w:rsid w:val="002D05EB"/>
    <w:rsid w:val="002D2D29"/>
    <w:rsid w:val="002F3317"/>
    <w:rsid w:val="002F34ED"/>
    <w:rsid w:val="002F3640"/>
    <w:rsid w:val="00300A31"/>
    <w:rsid w:val="003056DC"/>
    <w:rsid w:val="00307992"/>
    <w:rsid w:val="003108F9"/>
    <w:rsid w:val="00317B13"/>
    <w:rsid w:val="00361A33"/>
    <w:rsid w:val="00363DFE"/>
    <w:rsid w:val="003A5F10"/>
    <w:rsid w:val="003C546C"/>
    <w:rsid w:val="003E6454"/>
    <w:rsid w:val="003F142D"/>
    <w:rsid w:val="003F19FD"/>
    <w:rsid w:val="00401E1A"/>
    <w:rsid w:val="00436CCC"/>
    <w:rsid w:val="00455DAC"/>
    <w:rsid w:val="00474D66"/>
    <w:rsid w:val="004952D5"/>
    <w:rsid w:val="004A6B14"/>
    <w:rsid w:val="004E698F"/>
    <w:rsid w:val="004E7199"/>
    <w:rsid w:val="004F1E20"/>
    <w:rsid w:val="004F3EB3"/>
    <w:rsid w:val="00513ED9"/>
    <w:rsid w:val="00527020"/>
    <w:rsid w:val="00534DCF"/>
    <w:rsid w:val="00556F6F"/>
    <w:rsid w:val="005623F8"/>
    <w:rsid w:val="00566CCC"/>
    <w:rsid w:val="00580EB9"/>
    <w:rsid w:val="005847C5"/>
    <w:rsid w:val="00597CE7"/>
    <w:rsid w:val="005A0095"/>
    <w:rsid w:val="005B512E"/>
    <w:rsid w:val="005E3A61"/>
    <w:rsid w:val="006141C8"/>
    <w:rsid w:val="00630303"/>
    <w:rsid w:val="00633099"/>
    <w:rsid w:val="00673A6E"/>
    <w:rsid w:val="00682702"/>
    <w:rsid w:val="006A1DEC"/>
    <w:rsid w:val="006E2D1A"/>
    <w:rsid w:val="0070392E"/>
    <w:rsid w:val="007063B8"/>
    <w:rsid w:val="00711580"/>
    <w:rsid w:val="00713317"/>
    <w:rsid w:val="00732867"/>
    <w:rsid w:val="007360B1"/>
    <w:rsid w:val="00740745"/>
    <w:rsid w:val="007407B5"/>
    <w:rsid w:val="00750842"/>
    <w:rsid w:val="00753279"/>
    <w:rsid w:val="00756514"/>
    <w:rsid w:val="007620F8"/>
    <w:rsid w:val="00764C93"/>
    <w:rsid w:val="00766769"/>
    <w:rsid w:val="00784896"/>
    <w:rsid w:val="007928BE"/>
    <w:rsid w:val="007B749C"/>
    <w:rsid w:val="007E1502"/>
    <w:rsid w:val="00826E27"/>
    <w:rsid w:val="008316C5"/>
    <w:rsid w:val="008A12F1"/>
    <w:rsid w:val="008A566B"/>
    <w:rsid w:val="008C0A35"/>
    <w:rsid w:val="008C0A5E"/>
    <w:rsid w:val="008D2956"/>
    <w:rsid w:val="008D3740"/>
    <w:rsid w:val="008E2537"/>
    <w:rsid w:val="008F178C"/>
    <w:rsid w:val="008F4C0E"/>
    <w:rsid w:val="00910F6E"/>
    <w:rsid w:val="009363F9"/>
    <w:rsid w:val="00950D51"/>
    <w:rsid w:val="009528D8"/>
    <w:rsid w:val="009574D5"/>
    <w:rsid w:val="00982980"/>
    <w:rsid w:val="009851C6"/>
    <w:rsid w:val="009901C8"/>
    <w:rsid w:val="00994C29"/>
    <w:rsid w:val="009B447D"/>
    <w:rsid w:val="009D29E8"/>
    <w:rsid w:val="009F027C"/>
    <w:rsid w:val="009F2215"/>
    <w:rsid w:val="009F5B1B"/>
    <w:rsid w:val="00A061FB"/>
    <w:rsid w:val="00A134EF"/>
    <w:rsid w:val="00A15188"/>
    <w:rsid w:val="00A16974"/>
    <w:rsid w:val="00A3038B"/>
    <w:rsid w:val="00A65D9E"/>
    <w:rsid w:val="00A677A9"/>
    <w:rsid w:val="00A83492"/>
    <w:rsid w:val="00A93089"/>
    <w:rsid w:val="00A93C50"/>
    <w:rsid w:val="00A96CD7"/>
    <w:rsid w:val="00AC2B3A"/>
    <w:rsid w:val="00AF075F"/>
    <w:rsid w:val="00AF2EC8"/>
    <w:rsid w:val="00B22381"/>
    <w:rsid w:val="00B236F5"/>
    <w:rsid w:val="00B240F6"/>
    <w:rsid w:val="00B276CD"/>
    <w:rsid w:val="00B302CD"/>
    <w:rsid w:val="00B358FD"/>
    <w:rsid w:val="00B60DF5"/>
    <w:rsid w:val="00B728C0"/>
    <w:rsid w:val="00B81412"/>
    <w:rsid w:val="00B817D0"/>
    <w:rsid w:val="00B84D25"/>
    <w:rsid w:val="00B85541"/>
    <w:rsid w:val="00B85E4E"/>
    <w:rsid w:val="00B96C0E"/>
    <w:rsid w:val="00BA3D35"/>
    <w:rsid w:val="00BA793A"/>
    <w:rsid w:val="00BA7D4C"/>
    <w:rsid w:val="00BB7E7B"/>
    <w:rsid w:val="00BE0D20"/>
    <w:rsid w:val="00C02A02"/>
    <w:rsid w:val="00C13575"/>
    <w:rsid w:val="00C20E3B"/>
    <w:rsid w:val="00C46522"/>
    <w:rsid w:val="00C51D13"/>
    <w:rsid w:val="00C61490"/>
    <w:rsid w:val="00C74922"/>
    <w:rsid w:val="00C96AE4"/>
    <w:rsid w:val="00CF53DA"/>
    <w:rsid w:val="00CF76CE"/>
    <w:rsid w:val="00D035FA"/>
    <w:rsid w:val="00D22850"/>
    <w:rsid w:val="00D26D8A"/>
    <w:rsid w:val="00D337AA"/>
    <w:rsid w:val="00D64106"/>
    <w:rsid w:val="00D67936"/>
    <w:rsid w:val="00D9012C"/>
    <w:rsid w:val="00DA51D6"/>
    <w:rsid w:val="00DE5E56"/>
    <w:rsid w:val="00DE5E92"/>
    <w:rsid w:val="00DE6ABD"/>
    <w:rsid w:val="00DF01C2"/>
    <w:rsid w:val="00DF1542"/>
    <w:rsid w:val="00DF1FCE"/>
    <w:rsid w:val="00DF56B5"/>
    <w:rsid w:val="00E07BFB"/>
    <w:rsid w:val="00E149D5"/>
    <w:rsid w:val="00E7185B"/>
    <w:rsid w:val="00E907AE"/>
    <w:rsid w:val="00E91AA7"/>
    <w:rsid w:val="00E92EE8"/>
    <w:rsid w:val="00E95A37"/>
    <w:rsid w:val="00EA291C"/>
    <w:rsid w:val="00EA680E"/>
    <w:rsid w:val="00EB5EA0"/>
    <w:rsid w:val="00EC3BF6"/>
    <w:rsid w:val="00EC6261"/>
    <w:rsid w:val="00EE6DFC"/>
    <w:rsid w:val="00EF6810"/>
    <w:rsid w:val="00F07CB4"/>
    <w:rsid w:val="00F11678"/>
    <w:rsid w:val="00F27328"/>
    <w:rsid w:val="00F279B1"/>
    <w:rsid w:val="00F35E81"/>
    <w:rsid w:val="00F500F3"/>
    <w:rsid w:val="00F54EF6"/>
    <w:rsid w:val="00F57B97"/>
    <w:rsid w:val="00F9338C"/>
    <w:rsid w:val="00FA7F28"/>
    <w:rsid w:val="00FB50D0"/>
    <w:rsid w:val="00FC3A18"/>
    <w:rsid w:val="00FD21C2"/>
    <w:rsid w:val="00FD6509"/>
    <w:rsid w:val="00FE7C56"/>
    <w:rsid w:val="00FF6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cfs1">
    <w:name w:val="cfs1"/>
    <w:basedOn w:val="a1"/>
    <w:rsid w:val="00B728C0"/>
  </w:style>
  <w:style w:type="paragraph" w:customStyle="1" w:styleId="Iauiue">
    <w:name w:val="Iau?iue"/>
    <w:link w:val="Iauiue0"/>
    <w:rsid w:val="00EB5EA0"/>
    <w:rPr>
      <w:sz w:val="26"/>
    </w:rPr>
  </w:style>
  <w:style w:type="character" w:customStyle="1" w:styleId="Iauiue0">
    <w:name w:val="Iau?iue Знак"/>
    <w:link w:val="Iauiue"/>
    <w:rsid w:val="00EB5EA0"/>
    <w:rPr>
      <w:sz w:val="26"/>
    </w:rPr>
  </w:style>
  <w:style w:type="character" w:customStyle="1" w:styleId="a5">
    <w:name w:val="Верхний колонтитул Знак"/>
    <w:basedOn w:val="a1"/>
    <w:link w:val="a4"/>
    <w:uiPriority w:val="99"/>
    <w:rsid w:val="007360B1"/>
    <w:rPr>
      <w:szCs w:val="24"/>
    </w:rPr>
  </w:style>
  <w:style w:type="paragraph" w:styleId="a7">
    <w:name w:val="List Paragraph"/>
    <w:basedOn w:val="a0"/>
    <w:uiPriority w:val="34"/>
    <w:qFormat/>
    <w:rsid w:val="00580EB9"/>
    <w:pPr>
      <w:ind w:left="720"/>
      <w:contextualSpacing/>
    </w:pPr>
  </w:style>
  <w:style w:type="table" w:styleId="a8">
    <w:name w:val="Table Grid"/>
    <w:basedOn w:val="a2"/>
    <w:rsid w:val="00910F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0"/>
    <w:link w:val="aa"/>
    <w:rsid w:val="00DF1542"/>
    <w:pPr>
      <w:tabs>
        <w:tab w:val="num" w:pos="1440"/>
      </w:tabs>
      <w:ind w:left="1080" w:firstLine="0"/>
    </w:pPr>
    <w:rPr>
      <w:sz w:val="24"/>
    </w:rPr>
  </w:style>
  <w:style w:type="character" w:customStyle="1" w:styleId="aa">
    <w:name w:val="Основной текст с отступом Знак"/>
    <w:basedOn w:val="a1"/>
    <w:link w:val="a9"/>
    <w:rsid w:val="00DF154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cfs1">
    <w:name w:val="cfs1"/>
    <w:basedOn w:val="a1"/>
    <w:rsid w:val="00B728C0"/>
  </w:style>
  <w:style w:type="paragraph" w:customStyle="1" w:styleId="Iauiue">
    <w:name w:val="Iau?iue"/>
    <w:link w:val="Iauiue0"/>
    <w:rsid w:val="00EB5EA0"/>
    <w:rPr>
      <w:sz w:val="26"/>
    </w:rPr>
  </w:style>
  <w:style w:type="character" w:customStyle="1" w:styleId="Iauiue0">
    <w:name w:val="Iau?iue Знак"/>
    <w:link w:val="Iauiue"/>
    <w:rsid w:val="00EB5EA0"/>
    <w:rPr>
      <w:sz w:val="26"/>
    </w:rPr>
  </w:style>
  <w:style w:type="character" w:customStyle="1" w:styleId="a5">
    <w:name w:val="Верхний колонтитул Знак"/>
    <w:basedOn w:val="a1"/>
    <w:link w:val="a4"/>
    <w:uiPriority w:val="99"/>
    <w:rsid w:val="007360B1"/>
    <w:rPr>
      <w:szCs w:val="24"/>
    </w:rPr>
  </w:style>
  <w:style w:type="paragraph" w:styleId="a7">
    <w:name w:val="List Paragraph"/>
    <w:basedOn w:val="a0"/>
    <w:uiPriority w:val="34"/>
    <w:qFormat/>
    <w:rsid w:val="00580EB9"/>
    <w:pPr>
      <w:ind w:left="720"/>
      <w:contextualSpacing/>
    </w:pPr>
  </w:style>
  <w:style w:type="table" w:styleId="a8">
    <w:name w:val="Table Grid"/>
    <w:basedOn w:val="a2"/>
    <w:rsid w:val="00910F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0"/>
    <w:link w:val="aa"/>
    <w:rsid w:val="00DF1542"/>
    <w:pPr>
      <w:tabs>
        <w:tab w:val="num" w:pos="1440"/>
      </w:tabs>
      <w:ind w:left="1080" w:firstLine="0"/>
    </w:pPr>
    <w:rPr>
      <w:sz w:val="24"/>
    </w:rPr>
  </w:style>
  <w:style w:type="character" w:customStyle="1" w:styleId="aa">
    <w:name w:val="Основной текст с отступом Знак"/>
    <w:basedOn w:val="a1"/>
    <w:link w:val="a9"/>
    <w:rsid w:val="00DF15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095&amp;n=223057&amp;dst=100677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9AEC96373BE7821279F07FA721050564F9430EC19BA488DD9D9EC8E936F8A69E31D727DCACBEA64B80E4FE9DFD24F63092D30D7A8905A0B9B8F2DC2xEC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7F9D2-6CCD-47D0-952C-630C562B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Макарьина Ирина Альбертовна</dc:creator>
  <cp:lastModifiedBy>Баюкова Ольга Игоревна</cp:lastModifiedBy>
  <cp:revision>7</cp:revision>
  <cp:lastPrinted>2023-12-15T12:26:00Z</cp:lastPrinted>
  <dcterms:created xsi:type="dcterms:W3CDTF">2024-01-10T08:59:00Z</dcterms:created>
  <dcterms:modified xsi:type="dcterms:W3CDTF">2024-01-17T10:56:00Z</dcterms:modified>
</cp:coreProperties>
</file>