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94BC1" w:rsidRDefault="003C25E5" w:rsidP="00294BC1">
      <w:pPr>
        <w:jc w:val="right"/>
        <w:rPr>
          <w:b/>
          <w:sz w:val="26"/>
          <w:szCs w:val="26"/>
        </w:rPr>
      </w:pPr>
      <w:r w:rsidRPr="003C25E5">
        <w:rPr>
          <w:sz w:val="26"/>
          <w:szCs w:val="26"/>
        </w:rPr>
        <w:t>от 17 декабря 2024 г. № 162</w:t>
      </w: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D623D4">
        <w:rPr>
          <w:b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CC1F63">
        <w:rPr>
          <w:b/>
          <w:sz w:val="26"/>
          <w:szCs w:val="26"/>
        </w:rPr>
        <w:t>5</w:t>
      </w:r>
      <w:bookmarkStart w:id="0" w:name="_GoBack"/>
      <w:bookmarkEnd w:id="0"/>
      <w:r w:rsidRPr="001A0B52">
        <w:rPr>
          <w:b/>
          <w:sz w:val="26"/>
          <w:szCs w:val="26"/>
        </w:rPr>
        <w:t xml:space="preserve"> год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 w:rsidRPr="00D623D4">
        <w:rPr>
          <w:b/>
          <w:bCs/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Pr="008B2B91">
        <w:rPr>
          <w:b/>
          <w:bCs/>
          <w:color w:val="000000"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Законом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 (далее – Закон области № 4260-ОЗ) </w:t>
      </w:r>
      <w:r>
        <w:rPr>
          <w:szCs w:val="26"/>
        </w:rPr>
        <w:t>о</w:t>
      </w:r>
      <w:r w:rsidRPr="00EE71F1">
        <w:rPr>
          <w:szCs w:val="26"/>
        </w:rPr>
        <w:t>рганы местного самоуправления надел</w:t>
      </w:r>
      <w:r>
        <w:rPr>
          <w:szCs w:val="26"/>
        </w:rPr>
        <w:t>ены</w:t>
      </w:r>
      <w:r w:rsidRPr="00EE71F1">
        <w:rPr>
          <w:szCs w:val="26"/>
        </w:rPr>
        <w:t xml:space="preserve">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</w:t>
      </w:r>
      <w:r>
        <w:rPr>
          <w:szCs w:val="26"/>
        </w:rPr>
        <w:t>–</w:t>
      </w:r>
      <w:r w:rsidRPr="00EE71F1">
        <w:rPr>
          <w:szCs w:val="26"/>
        </w:rPr>
        <w:t xml:space="preserve"> лицензионный</w:t>
      </w:r>
      <w:r>
        <w:rPr>
          <w:szCs w:val="26"/>
        </w:rPr>
        <w:t xml:space="preserve"> </w:t>
      </w:r>
      <w:r w:rsidRPr="00EE71F1">
        <w:rPr>
          <w:szCs w:val="26"/>
        </w:rPr>
        <w:t>контроль)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 домами на основании лицензии, на территории соответствующего муниципального образования.</w:t>
      </w:r>
    </w:p>
    <w:p w:rsidR="00294BC1" w:rsidRPr="00AB0E92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Постановлением Администрации города Вологды от 28 декабря 2017 г. № 1473 «О принятии к исполнению отдельных 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 государственными полномочиями по лицензионному контролю» функции Администрации города Вологды по реализации отдельных государственных полномочий по лицензионному контролю, указанных в пункте 1 настоящего постановления, возложены на </w:t>
      </w:r>
      <w:r>
        <w:rPr>
          <w:szCs w:val="26"/>
        </w:rPr>
        <w:t>Административный д</w:t>
      </w:r>
      <w:r w:rsidRPr="00AB0E92">
        <w:rPr>
          <w:szCs w:val="26"/>
        </w:rPr>
        <w:t xml:space="preserve">епартамент Администрации города Вологды (далее – Департамент). Департамент осуществляет лицензионный контроль в соответствии с </w:t>
      </w:r>
      <w:r w:rsidRPr="00AB0E92">
        <w:rPr>
          <w:szCs w:val="26"/>
        </w:rPr>
        <w:lastRenderedPageBreak/>
        <w:t xml:space="preserve">положением о Департаменте, утвержденным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31</w:t>
      </w:r>
      <w:r>
        <w:rPr>
          <w:szCs w:val="26"/>
        </w:rPr>
        <w:t xml:space="preserve"> декабря </w:t>
      </w:r>
      <w:r w:rsidRPr="00294BC1">
        <w:rPr>
          <w:szCs w:val="26"/>
        </w:rPr>
        <w:t>2014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</w:t>
      </w:r>
      <w:r w:rsidRPr="00294BC1">
        <w:rPr>
          <w:szCs w:val="26"/>
        </w:rPr>
        <w:t xml:space="preserve"> 10705</w:t>
      </w:r>
      <w:r w:rsidRPr="00AB0E92">
        <w:rPr>
          <w:szCs w:val="26"/>
        </w:rPr>
        <w:t>.</w:t>
      </w:r>
      <w:r w:rsidR="008006B3">
        <w:rPr>
          <w:szCs w:val="26"/>
        </w:rPr>
        <w:t xml:space="preserve"> Указанные полномочия осуществляются Департаментом с 01 августа 2023 г.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лицензионного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Осуществление лицензионного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 248-ФЗ) и </w:t>
      </w:r>
      <w:r w:rsidRPr="00EE71F1">
        <w:rPr>
          <w:szCs w:val="26"/>
        </w:rPr>
        <w:t>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утвержденным п</w:t>
      </w:r>
      <w:r w:rsidRPr="00EE71F1">
        <w:rPr>
          <w:szCs w:val="26"/>
        </w:rPr>
        <w:t>остановление</w:t>
      </w:r>
      <w:r>
        <w:rPr>
          <w:szCs w:val="26"/>
        </w:rPr>
        <w:t>м</w:t>
      </w:r>
      <w:r w:rsidRPr="00EE71F1">
        <w:rPr>
          <w:szCs w:val="26"/>
        </w:rPr>
        <w:t xml:space="preserve"> Правительства Вологодской области от 20</w:t>
      </w:r>
      <w:r>
        <w:rPr>
          <w:szCs w:val="26"/>
        </w:rPr>
        <w:t xml:space="preserve"> декабря </w:t>
      </w:r>
      <w:r w:rsidRPr="00EE71F1">
        <w:rPr>
          <w:szCs w:val="26"/>
        </w:rPr>
        <w:t>2021</w:t>
      </w:r>
      <w:r>
        <w:rPr>
          <w:szCs w:val="26"/>
        </w:rPr>
        <w:t xml:space="preserve"> г. №</w:t>
      </w:r>
      <w:r w:rsidRPr="00EE71F1">
        <w:rPr>
          <w:szCs w:val="26"/>
        </w:rPr>
        <w:t xml:space="preserve"> 1469</w:t>
      </w:r>
      <w:r>
        <w:rPr>
          <w:szCs w:val="26"/>
        </w:rPr>
        <w:t xml:space="preserve"> (далее – Положение о контроле).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Минстроя России от 30 декабря 2020 г. № 912/</w:t>
      </w:r>
      <w:r w:rsidRPr="00AB0E92">
        <w:rPr>
          <w:sz w:val="26"/>
          <w:szCs w:val="26"/>
        </w:rPr>
        <w:t>пр утвержден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B0E92">
        <w:rPr>
          <w:sz w:val="26"/>
          <w:szCs w:val="26"/>
        </w:rPr>
        <w:t xml:space="preserve"> ним относятся: Жилищный кодекс Российской </w:t>
      </w:r>
      <w:r>
        <w:rPr>
          <w:sz w:val="26"/>
          <w:szCs w:val="26"/>
        </w:rPr>
        <w:t>Федерации (далее – ЖК РФ)</w:t>
      </w:r>
      <w:r w:rsidRPr="00AB0E92">
        <w:rPr>
          <w:sz w:val="26"/>
          <w:szCs w:val="26"/>
        </w:rPr>
        <w:t>, Федеральный закон от 23 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лицензирован</w:t>
      </w:r>
      <w:r>
        <w:rPr>
          <w:sz w:val="26"/>
          <w:szCs w:val="26"/>
        </w:rPr>
        <w:t>ии отдельных видов деятельности» от 0</w:t>
      </w:r>
      <w:r w:rsidRPr="00AB0E92">
        <w:rPr>
          <w:sz w:val="26"/>
          <w:szCs w:val="26"/>
        </w:rPr>
        <w:t>4 мая 2011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99-ФЗ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государственной информационной системе ж</w:t>
      </w:r>
      <w:r>
        <w:rPr>
          <w:sz w:val="26"/>
          <w:szCs w:val="26"/>
        </w:rPr>
        <w:t xml:space="preserve">илищно-коммунального хозяйства» от </w:t>
      </w:r>
      <w:r w:rsidRPr="00AB0E92">
        <w:rPr>
          <w:sz w:val="26"/>
          <w:szCs w:val="26"/>
        </w:rPr>
        <w:t>21 июля 2014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209-ФЗ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AB0E92">
        <w:rPr>
          <w:sz w:val="26"/>
          <w:szCs w:val="26"/>
        </w:rPr>
        <w:lastRenderedPageBreak/>
        <w:t>многоквартирном доме ненадлежащего качества и (или) с перерывами, превышающими установленную продолжительность»,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sz w:val="26"/>
          <w:szCs w:val="26"/>
        </w:rPr>
        <w:t>0</w:t>
      </w:r>
      <w:r w:rsidRPr="00AB0E92">
        <w:rPr>
          <w:sz w:val="26"/>
          <w:szCs w:val="26"/>
        </w:rPr>
        <w:t>6 мая 2011 г. № 354 «</w:t>
      </w:r>
      <w:r w:rsidRPr="00AB0E92">
        <w:rPr>
          <w:color w:val="000000" w:themeColor="text1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домов»,</w:t>
      </w:r>
      <w:r>
        <w:rPr>
          <w:color w:val="000000" w:themeColor="text1"/>
          <w:sz w:val="26"/>
          <w:szCs w:val="26"/>
        </w:rPr>
        <w:t xml:space="preserve"> п</w:t>
      </w:r>
      <w:r w:rsidRPr="00AB0E92">
        <w:rPr>
          <w:color w:val="000000" w:themeColor="text1"/>
          <w:sz w:val="26"/>
          <w:szCs w:val="26"/>
        </w:rPr>
        <w:t xml:space="preserve">остановление Правительства Российской </w:t>
      </w:r>
      <w:r>
        <w:rPr>
          <w:color w:val="000000" w:themeColor="text1"/>
          <w:sz w:val="26"/>
          <w:szCs w:val="26"/>
        </w:rPr>
        <w:t>Федерации «</w:t>
      </w:r>
      <w:r w:rsidRPr="00AB0E92">
        <w:rPr>
          <w:color w:val="000000" w:themeColor="text1"/>
          <w:sz w:val="26"/>
          <w:szCs w:val="26"/>
        </w:rPr>
        <w:t>О Правилах, обязательные при заключении договоров сн</w:t>
      </w:r>
      <w:r>
        <w:rPr>
          <w:color w:val="000000" w:themeColor="text1"/>
          <w:sz w:val="26"/>
          <w:szCs w:val="26"/>
        </w:rPr>
        <w:t xml:space="preserve">абжения коммунальными ресурсами» от </w:t>
      </w:r>
      <w:r w:rsidRPr="00AB0E92">
        <w:rPr>
          <w:color w:val="000000" w:themeColor="text1"/>
          <w:sz w:val="26"/>
          <w:szCs w:val="26"/>
        </w:rPr>
        <w:t>14 февраля 2012 г.</w:t>
      </w:r>
      <w:r>
        <w:rPr>
          <w:color w:val="000000" w:themeColor="text1"/>
          <w:sz w:val="26"/>
          <w:szCs w:val="26"/>
        </w:rPr>
        <w:t xml:space="preserve"> №</w:t>
      </w:r>
      <w:r w:rsidRPr="00AB0E92">
        <w:rPr>
          <w:color w:val="000000" w:themeColor="text1"/>
          <w:sz w:val="26"/>
          <w:szCs w:val="26"/>
        </w:rPr>
        <w:t xml:space="preserve"> 124</w:t>
      </w:r>
      <w:r>
        <w:rPr>
          <w:color w:val="000000" w:themeColor="text1"/>
          <w:sz w:val="26"/>
          <w:szCs w:val="26"/>
        </w:rPr>
        <w:t xml:space="preserve">, </w:t>
      </w:r>
      <w:r w:rsidRPr="00AB0E92">
        <w:rPr>
          <w:color w:val="000000" w:themeColor="text1"/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color w:val="000000" w:themeColor="text1"/>
          <w:sz w:val="26"/>
          <w:szCs w:val="26"/>
        </w:rPr>
        <w:t>0</w:t>
      </w:r>
      <w:r w:rsidRPr="00AB0E92">
        <w:rPr>
          <w:color w:val="000000" w:themeColor="text1"/>
          <w:sz w:val="26"/>
          <w:szCs w:val="26"/>
        </w:rPr>
        <w:t>3</w:t>
      </w:r>
      <w:r w:rsidR="000106BC">
        <w:rPr>
          <w:color w:val="000000" w:themeColor="text1"/>
          <w:sz w:val="26"/>
          <w:szCs w:val="26"/>
        </w:rPr>
        <w:t> </w:t>
      </w:r>
      <w:r w:rsidRPr="00AB0E92">
        <w:rPr>
          <w:color w:val="000000" w:themeColor="text1"/>
          <w:sz w:val="26"/>
          <w:szCs w:val="26"/>
        </w:rPr>
        <w:t xml:space="preserve">апреля 2013 г. № 290 </w:t>
      </w:r>
      <w:r w:rsidRPr="00AB0E92">
        <w:rPr>
          <w:sz w:val="26"/>
          <w:szCs w:val="26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Правитель</w:t>
      </w:r>
      <w:r w:rsidR="000106BC">
        <w:rPr>
          <w:sz w:val="26"/>
          <w:szCs w:val="26"/>
        </w:rPr>
        <w:t xml:space="preserve">ства Российской Федерации от 14 </w:t>
      </w:r>
      <w:r w:rsidRPr="00AB0E92">
        <w:rPr>
          <w:sz w:val="26"/>
          <w:szCs w:val="26"/>
        </w:rPr>
        <w:t>мая 2013 г. № 410 «О мерах по обеспечению безопасности при использовании и содержании внутридомового и внутриквартирного газового оборудования»,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постановление Правительства Российской Федерации от 15 мая 2013</w:t>
      </w:r>
      <w:r w:rsidR="000106BC">
        <w:rPr>
          <w:sz w:val="26"/>
          <w:szCs w:val="26"/>
        </w:rPr>
        <w:t> </w:t>
      </w:r>
      <w:r w:rsidRPr="00AB0E92">
        <w:rPr>
          <w:sz w:val="26"/>
          <w:szCs w:val="26"/>
        </w:rPr>
        <w:t>г. № 416 «О порядке 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домами»)»,</w:t>
      </w:r>
      <w:r>
        <w:rPr>
          <w:sz w:val="26"/>
          <w:szCs w:val="26"/>
        </w:rPr>
        <w:t xml:space="preserve"> п</w:t>
      </w:r>
      <w:r w:rsidRPr="006A098E">
        <w:rPr>
          <w:sz w:val="26"/>
          <w:szCs w:val="26"/>
        </w:rPr>
        <w:t xml:space="preserve">остановление Правительства Российской </w:t>
      </w:r>
      <w:r>
        <w:rPr>
          <w:sz w:val="26"/>
          <w:szCs w:val="26"/>
        </w:rPr>
        <w:t>Федерации «</w:t>
      </w:r>
      <w:r w:rsidRPr="006A098E">
        <w:rPr>
          <w:sz w:val="26"/>
          <w:szCs w:val="26"/>
        </w:rPr>
        <w:t>О лицензировании предпринимательской деятельности по упр</w:t>
      </w:r>
      <w:r>
        <w:rPr>
          <w:sz w:val="26"/>
          <w:szCs w:val="26"/>
        </w:rPr>
        <w:t xml:space="preserve">авлению многоквартирными домами» от </w:t>
      </w:r>
      <w:r w:rsidRPr="006A098E">
        <w:rPr>
          <w:sz w:val="26"/>
          <w:szCs w:val="26"/>
        </w:rPr>
        <w:t>28 октября 2014 г.</w:t>
      </w:r>
      <w:r>
        <w:rPr>
          <w:sz w:val="26"/>
          <w:szCs w:val="26"/>
        </w:rPr>
        <w:t xml:space="preserve"> №</w:t>
      </w:r>
      <w:r w:rsidRPr="006A098E">
        <w:rPr>
          <w:sz w:val="26"/>
          <w:szCs w:val="26"/>
        </w:rPr>
        <w:t xml:space="preserve"> 1110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п</w:t>
      </w:r>
      <w:hyperlink r:id="rId9" w:history="1">
        <w:r w:rsidRPr="00AB0E92">
          <w:rPr>
            <w:color w:val="000000" w:themeColor="text1"/>
            <w:sz w:val="26"/>
            <w:szCs w:val="26"/>
          </w:rPr>
          <w:t xml:space="preserve">остановление Госстроя </w:t>
        </w:r>
        <w:r w:rsidR="000106BC">
          <w:rPr>
            <w:color w:val="000000" w:themeColor="text1"/>
            <w:sz w:val="26"/>
            <w:szCs w:val="26"/>
          </w:rPr>
          <w:t xml:space="preserve">Российской Федерации </w:t>
        </w:r>
        <w:r w:rsidRPr="00AB0E92">
          <w:rPr>
            <w:color w:val="000000" w:themeColor="text1"/>
            <w:sz w:val="26"/>
            <w:szCs w:val="26"/>
          </w:rPr>
          <w:t>от 27 сентября 2003 г. № 170</w:t>
        </w:r>
      </w:hyperlink>
      <w:r w:rsidRPr="00AB0E92">
        <w:rPr>
          <w:sz w:val="26"/>
          <w:szCs w:val="26"/>
        </w:rPr>
        <w:t xml:space="preserve"> «</w:t>
      </w:r>
      <w:r w:rsidRPr="00AB0E92">
        <w:rPr>
          <w:color w:val="000000" w:themeColor="text1"/>
          <w:sz w:val="26"/>
          <w:szCs w:val="26"/>
        </w:rPr>
        <w:t>Об утверждении Правил и норм технической эксплуатации жилищного фонда»</w:t>
      </w:r>
      <w:r>
        <w:rPr>
          <w:color w:val="000000" w:themeColor="text1"/>
          <w:sz w:val="26"/>
          <w:szCs w:val="26"/>
        </w:rPr>
        <w:t xml:space="preserve">, </w:t>
      </w:r>
      <w:r w:rsidR="000106BC"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</w:t>
      </w:r>
      <w:r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>орядка проведения квалификационного экзамена, порядка определения результат</w:t>
      </w:r>
      <w:r>
        <w:rPr>
          <w:color w:val="000000" w:themeColor="text1"/>
          <w:sz w:val="26"/>
          <w:szCs w:val="26"/>
        </w:rPr>
        <w:t>ов квалификационного экзамена, п</w:t>
      </w:r>
      <w:r w:rsidRPr="006A098E">
        <w:rPr>
          <w:color w:val="000000" w:themeColor="text1"/>
          <w:sz w:val="26"/>
          <w:szCs w:val="26"/>
        </w:rPr>
        <w:t>орядка выдачи, аннулирования квалификационного аттестата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>орядка ведения реестр</w:t>
      </w:r>
      <w:r>
        <w:rPr>
          <w:color w:val="000000" w:themeColor="text1"/>
          <w:sz w:val="26"/>
          <w:szCs w:val="26"/>
        </w:rPr>
        <w:t>а квалификационных аттестатов, ф</w:t>
      </w:r>
      <w:r w:rsidRPr="006A098E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ы квалификационного аттестата, п</w:t>
      </w:r>
      <w:r w:rsidRPr="006A098E">
        <w:rPr>
          <w:color w:val="000000" w:themeColor="text1"/>
          <w:sz w:val="26"/>
          <w:szCs w:val="26"/>
        </w:rPr>
        <w:t xml:space="preserve">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</w:t>
      </w:r>
      <w:r>
        <w:rPr>
          <w:color w:val="000000" w:themeColor="text1"/>
          <w:sz w:val="26"/>
          <w:szCs w:val="26"/>
        </w:rPr>
        <w:t>№</w:t>
      </w:r>
      <w:r w:rsidRPr="006A098E">
        <w:rPr>
          <w:color w:val="000000" w:themeColor="text1"/>
          <w:sz w:val="26"/>
          <w:szCs w:val="26"/>
        </w:rPr>
        <w:t xml:space="preserve"> 1110</w:t>
      </w:r>
      <w:r>
        <w:rPr>
          <w:color w:val="000000" w:themeColor="text1"/>
          <w:sz w:val="26"/>
          <w:szCs w:val="26"/>
        </w:rPr>
        <w:t>» от 0</w:t>
      </w:r>
      <w:r w:rsidRPr="006A098E">
        <w:rPr>
          <w:color w:val="000000" w:themeColor="text1"/>
          <w:sz w:val="26"/>
          <w:szCs w:val="26"/>
        </w:rPr>
        <w:t>5 декабря 2014 г.</w:t>
      </w:r>
      <w:r>
        <w:rPr>
          <w:color w:val="000000" w:themeColor="text1"/>
          <w:sz w:val="26"/>
          <w:szCs w:val="26"/>
        </w:rPr>
        <w:t xml:space="preserve"> № </w:t>
      </w:r>
      <w:r w:rsidRPr="006A098E">
        <w:rPr>
          <w:color w:val="000000" w:themeColor="text1"/>
          <w:sz w:val="26"/>
          <w:szCs w:val="26"/>
        </w:rPr>
        <w:t>789/пр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</w:t>
      </w:r>
      <w:r>
        <w:rPr>
          <w:color w:val="000000" w:themeColor="text1"/>
          <w:sz w:val="26"/>
          <w:szCs w:val="26"/>
        </w:rPr>
        <w:t xml:space="preserve">» от </w:t>
      </w:r>
      <w:r w:rsidRPr="006A098E">
        <w:rPr>
          <w:color w:val="000000" w:themeColor="text1"/>
          <w:sz w:val="26"/>
          <w:szCs w:val="26"/>
        </w:rPr>
        <w:t>29 сентября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368/691/пр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</w:t>
      </w:r>
      <w:r w:rsidRPr="006A098E">
        <w:rPr>
          <w:color w:val="000000" w:themeColor="text1"/>
          <w:sz w:val="26"/>
          <w:szCs w:val="26"/>
        </w:rPr>
        <w:lastRenderedPageBreak/>
        <w:t>Порядка и сроков внесения изменений В реестр лицензи</w:t>
      </w:r>
      <w:r>
        <w:rPr>
          <w:color w:val="000000" w:themeColor="text1"/>
          <w:sz w:val="26"/>
          <w:szCs w:val="26"/>
        </w:rPr>
        <w:t xml:space="preserve">й субъекта Российской Федерации» от </w:t>
      </w:r>
      <w:r w:rsidRPr="006A098E">
        <w:rPr>
          <w:color w:val="000000" w:themeColor="text1"/>
          <w:sz w:val="26"/>
          <w:szCs w:val="26"/>
        </w:rPr>
        <w:t>25 декабря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938/пр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rPr>
          <w:color w:val="000000" w:themeColor="text1"/>
          <w:sz w:val="26"/>
          <w:szCs w:val="26"/>
        </w:rPr>
        <w:t xml:space="preserve">жилищно-коммунального хозяйства» от </w:t>
      </w:r>
      <w:r w:rsidRPr="006A098E">
        <w:rPr>
          <w:color w:val="000000" w:themeColor="text1"/>
          <w:sz w:val="26"/>
          <w:szCs w:val="26"/>
        </w:rPr>
        <w:t>29 февраля 2016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74/114/пр</w:t>
      </w:r>
      <w:r>
        <w:rPr>
          <w:color w:val="000000" w:themeColor="text1"/>
          <w:sz w:val="26"/>
          <w:szCs w:val="26"/>
        </w:rPr>
        <w:t>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0106BC" w:rsidRPr="000106BC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71F1">
        <w:rPr>
          <w:bCs/>
          <w:sz w:val="26"/>
          <w:szCs w:val="26"/>
        </w:rPr>
        <w:t xml:space="preserve">Объектами лицензионного контроля являются деятельность, действия (бездействие) </w:t>
      </w:r>
      <w:r w:rsidR="000106BC">
        <w:rPr>
          <w:bCs/>
          <w:sz w:val="26"/>
          <w:szCs w:val="26"/>
        </w:rPr>
        <w:t>контролируемых лиц</w:t>
      </w:r>
      <w:r w:rsidRPr="00EE71F1">
        <w:rPr>
          <w:bCs/>
          <w:sz w:val="26"/>
          <w:szCs w:val="26"/>
        </w:rPr>
        <w:t>.</w:t>
      </w:r>
      <w:r w:rsidRPr="00ED6EA8">
        <w:rPr>
          <w:sz w:val="26"/>
          <w:szCs w:val="26"/>
        </w:rPr>
        <w:t xml:space="preserve"> </w:t>
      </w:r>
    </w:p>
    <w:p w:rsidR="00294BC1" w:rsidRPr="009C6952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сентябрь 202</w:t>
      </w:r>
      <w:r w:rsidR="00CC1F63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г. на территории городского округа города Вологды контролируемыми лицами в сфере осуществления</w:t>
      </w:r>
      <w:r w:rsidRPr="00BE46A2">
        <w:rPr>
          <w:szCs w:val="26"/>
        </w:rPr>
        <w:t xml:space="preserve"> </w:t>
      </w:r>
      <w:r w:rsidRPr="006A098E">
        <w:rPr>
          <w:sz w:val="26"/>
          <w:szCs w:val="26"/>
        </w:rPr>
        <w:t>лицензионного</w:t>
      </w:r>
      <w:r>
        <w:rPr>
          <w:sz w:val="26"/>
          <w:szCs w:val="26"/>
        </w:rPr>
        <w:t xml:space="preserve">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CC1F63">
        <w:rPr>
          <w:bCs/>
          <w:sz w:val="26"/>
          <w:szCs w:val="26"/>
        </w:rPr>
        <w:t>80</w:t>
      </w:r>
      <w:r>
        <w:rPr>
          <w:bCs/>
          <w:sz w:val="26"/>
          <w:szCs w:val="26"/>
        </w:rPr>
        <w:t xml:space="preserve"> юридических лиц.</w:t>
      </w:r>
    </w:p>
    <w:p w:rsidR="00294BC1" w:rsidRPr="00702ACE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Лицензионный </w:t>
      </w:r>
      <w:r w:rsidRPr="00702ACE">
        <w:rPr>
          <w:szCs w:val="26"/>
        </w:rPr>
        <w:t>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0106BC" w:rsidRDefault="00294BC1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F25F89">
        <w:rPr>
          <w:szCs w:val="26"/>
        </w:rPr>
        <w:t xml:space="preserve">Согласно Положению о контроле </w:t>
      </w:r>
      <w:r w:rsidR="000106BC">
        <w:rPr>
          <w:szCs w:val="26"/>
        </w:rPr>
        <w:t>п</w:t>
      </w:r>
      <w:r w:rsidR="000106BC" w:rsidRPr="000106BC">
        <w:rPr>
          <w:szCs w:val="26"/>
        </w:rPr>
        <w:t xml:space="preserve">ри осуществлении лицензионного контроля применяется система оценки и управления рисками. </w:t>
      </w:r>
    </w:p>
    <w:p w:rsidR="000106BC" w:rsidRPr="000106BC" w:rsidRDefault="00891F7D" w:rsidP="000106B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Главным управлением государственного жилищного надзора</w:t>
      </w:r>
      <w:r w:rsidR="000106BC" w:rsidRPr="000106BC">
        <w:rPr>
          <w:szCs w:val="26"/>
        </w:rPr>
        <w:t xml:space="preserve"> </w:t>
      </w:r>
      <w:r w:rsidR="000106BC">
        <w:rPr>
          <w:szCs w:val="26"/>
        </w:rPr>
        <w:t xml:space="preserve">Вологодской области </w:t>
      </w:r>
      <w:r w:rsidR="000106BC" w:rsidRPr="000106BC">
        <w:rPr>
          <w:szCs w:val="26"/>
        </w:rPr>
        <w:t>при осуществлении лицензионного контроля относит объекты к одной из следующих категорий риска: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а) высокий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б) средний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в) умеренный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г) низкий риск.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Отнесение объектов лицензионного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0106BC">
        <w:rPr>
          <w:szCs w:val="26"/>
        </w:rPr>
        <w:t>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lastRenderedPageBreak/>
        <w:t>Плановые контрольные (надзорные) мероприятия в отношении объектов лицензионного контроля проводятся в зависимости от категории риска.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высокого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3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среднего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4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умеренного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5 лет.</w:t>
      </w:r>
    </w:p>
    <w:p w:rsid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 отношении объектов лицензионного контроля, которые отнесены к категории низкого риска, плановые контрольные (надзорные) мероприятия не проводятся.</w:t>
      </w:r>
    </w:p>
    <w:p w:rsidR="000106BC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</w:t>
      </w:r>
      <w:r w:rsidR="000106BC">
        <w:rPr>
          <w:szCs w:val="26"/>
        </w:rPr>
        <w:t xml:space="preserve">в </w:t>
      </w:r>
      <w:r w:rsidR="000106BC" w:rsidRPr="000106BC">
        <w:rPr>
          <w:szCs w:val="26"/>
        </w:rPr>
        <w:t>един</w:t>
      </w:r>
      <w:r w:rsidR="000106BC">
        <w:rPr>
          <w:szCs w:val="26"/>
        </w:rPr>
        <w:t>ом</w:t>
      </w:r>
      <w:r w:rsidR="000106BC" w:rsidRPr="000106BC">
        <w:rPr>
          <w:szCs w:val="26"/>
        </w:rPr>
        <w:t xml:space="preserve"> реестр</w:t>
      </w:r>
      <w:r w:rsidR="000106BC">
        <w:rPr>
          <w:szCs w:val="26"/>
        </w:rPr>
        <w:t>е</w:t>
      </w:r>
      <w:r w:rsidR="000106BC" w:rsidRPr="000106BC">
        <w:rPr>
          <w:szCs w:val="26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0106BC">
        <w:rPr>
          <w:szCs w:val="26"/>
        </w:rPr>
        <w:t xml:space="preserve"> (</w:t>
      </w:r>
      <w:r w:rsidR="000106BC" w:rsidRPr="000106BC">
        <w:rPr>
          <w:szCs w:val="26"/>
        </w:rPr>
        <w:t>https://ervk.gov.ru</w:t>
      </w:r>
      <w:r w:rsidR="000106BC">
        <w:rPr>
          <w:szCs w:val="26"/>
        </w:rPr>
        <w:t>).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E74113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Правительства </w:t>
      </w:r>
      <w:r>
        <w:rPr>
          <w:szCs w:val="26"/>
        </w:rPr>
        <w:t xml:space="preserve">Вологодской </w:t>
      </w:r>
      <w:r w:rsidRPr="00E74113">
        <w:rPr>
          <w:szCs w:val="26"/>
        </w:rPr>
        <w:t>области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от 20 декабря 2021 г. </w:t>
      </w:r>
      <w:r>
        <w:rPr>
          <w:szCs w:val="26"/>
        </w:rPr>
        <w:t>№ </w:t>
      </w:r>
      <w:r w:rsidRPr="00E74113">
        <w:rPr>
          <w:szCs w:val="26"/>
        </w:rPr>
        <w:t>1469</w:t>
      </w:r>
      <w:r>
        <w:rPr>
          <w:szCs w:val="26"/>
        </w:rPr>
        <w:t xml:space="preserve"> утвержден Перечень </w:t>
      </w:r>
      <w:r w:rsidRPr="00E74113">
        <w:rPr>
          <w:szCs w:val="26"/>
        </w:rPr>
        <w:t>индикаторов риска нарушения обязательных требований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который размещен на официальном Интернет-сайте.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t xml:space="preserve">1. </w:t>
      </w:r>
      <w:r>
        <w:rPr>
          <w:szCs w:val="26"/>
        </w:rPr>
        <w:t>п</w:t>
      </w:r>
      <w:r w:rsidRPr="00CC1F63">
        <w:rPr>
          <w:szCs w:val="26"/>
        </w:rPr>
        <w:t>оступление в адрес Государственной жилищной инспекции области в течение трех месяцев подряд двух и более протоколов общих собраний собственников помещений в многоквартирном доме, содержащих решения по ан</w:t>
      </w:r>
      <w:r>
        <w:rPr>
          <w:szCs w:val="26"/>
        </w:rPr>
        <w:t>алогичным вопросам повестки дня;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lastRenderedPageBreak/>
        <w:t xml:space="preserve">2. </w:t>
      </w:r>
      <w:r>
        <w:rPr>
          <w:szCs w:val="26"/>
        </w:rPr>
        <w:t>в</w:t>
      </w:r>
      <w:r w:rsidRPr="00CC1F63">
        <w:rPr>
          <w:szCs w:val="26"/>
        </w:rPr>
        <w:t>ыявление в течение трех месяцев пяти и более фактов несоответствия (недостоверности) сведений (информации), размещенных в сети Интернет (официальный сайт контрол</w:t>
      </w:r>
      <w:r>
        <w:rPr>
          <w:szCs w:val="26"/>
        </w:rPr>
        <w:t>ируемого лица, социальная сеть «</w:t>
      </w:r>
      <w:r w:rsidRPr="00CC1F63">
        <w:rPr>
          <w:szCs w:val="26"/>
        </w:rPr>
        <w:t>ВКонтакте</w:t>
      </w:r>
      <w:r>
        <w:rPr>
          <w:szCs w:val="26"/>
        </w:rPr>
        <w:t>»</w:t>
      </w:r>
      <w:r w:rsidRPr="00CC1F63">
        <w:rPr>
          <w:szCs w:val="26"/>
        </w:rPr>
        <w:t xml:space="preserve">, поисковая система </w:t>
      </w:r>
      <w:r>
        <w:rPr>
          <w:szCs w:val="26"/>
        </w:rPr>
        <w:t>«</w:t>
      </w:r>
      <w:r w:rsidRPr="00CC1F63">
        <w:rPr>
          <w:szCs w:val="26"/>
        </w:rPr>
        <w:t>Яндекс</w:t>
      </w:r>
      <w:r>
        <w:rPr>
          <w:szCs w:val="26"/>
        </w:rPr>
        <w:t>»</w:t>
      </w:r>
      <w:r w:rsidRPr="00CC1F63">
        <w:rPr>
          <w:szCs w:val="26"/>
        </w:rPr>
        <w:t xml:space="preserve">), и информации, размещенной контролируемым лицом в государственной информационной системе </w:t>
      </w:r>
      <w:r>
        <w:rPr>
          <w:szCs w:val="26"/>
        </w:rPr>
        <w:t>жилищно-коммунального хозяйства;</w:t>
      </w:r>
    </w:p>
    <w:p w:rsidR="00CC1F63" w:rsidRP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t xml:space="preserve">3. </w:t>
      </w:r>
      <w:r>
        <w:rPr>
          <w:szCs w:val="26"/>
        </w:rPr>
        <w:t>н</w:t>
      </w:r>
      <w:r w:rsidRPr="00CC1F63">
        <w:rPr>
          <w:szCs w:val="26"/>
        </w:rPr>
        <w:t>аличие двух и более отрицательных отзывов о ненадлежащем исполнении обязательных требований, установленных статей 193 Жилищного кодекса Российской Федерации (далее - Кодекс), пунктами 3, 4(1)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</w:t>
      </w:r>
      <w:r>
        <w:rPr>
          <w:szCs w:val="26"/>
        </w:rPr>
        <w:t>.</w:t>
      </w:r>
      <w:r w:rsidRPr="00CC1F63">
        <w:rPr>
          <w:szCs w:val="26"/>
        </w:rPr>
        <w:t xml:space="preserve"> </w:t>
      </w:r>
      <w:r>
        <w:rPr>
          <w:szCs w:val="26"/>
        </w:rPr>
        <w:t>№</w:t>
      </w:r>
      <w:r w:rsidRPr="00CC1F63">
        <w:rPr>
          <w:szCs w:val="26"/>
        </w:rPr>
        <w:t xml:space="preserve"> 1110, в сети Интернет (социальная сеть </w:t>
      </w:r>
      <w:r>
        <w:rPr>
          <w:szCs w:val="26"/>
        </w:rPr>
        <w:t>«</w:t>
      </w:r>
      <w:r w:rsidRPr="00CC1F63">
        <w:rPr>
          <w:szCs w:val="26"/>
        </w:rPr>
        <w:t>ВКонтакте</w:t>
      </w:r>
      <w:r>
        <w:rPr>
          <w:szCs w:val="26"/>
        </w:rPr>
        <w:t>»</w:t>
      </w:r>
      <w:r w:rsidRPr="00CC1F63">
        <w:rPr>
          <w:szCs w:val="26"/>
        </w:rPr>
        <w:t xml:space="preserve">, официальный сайт контролируемого лица, мессенджер </w:t>
      </w:r>
      <w:r>
        <w:rPr>
          <w:szCs w:val="26"/>
        </w:rPr>
        <w:t>«</w:t>
      </w:r>
      <w:r w:rsidRPr="00CC1F63">
        <w:rPr>
          <w:szCs w:val="26"/>
        </w:rPr>
        <w:t>Телеграм</w:t>
      </w:r>
      <w:r>
        <w:rPr>
          <w:szCs w:val="26"/>
        </w:rPr>
        <w:t>»</w:t>
      </w:r>
      <w:r w:rsidRPr="00CC1F63">
        <w:rPr>
          <w:szCs w:val="26"/>
        </w:rPr>
        <w:t xml:space="preserve">, поисковая система </w:t>
      </w:r>
      <w:r>
        <w:rPr>
          <w:szCs w:val="26"/>
        </w:rPr>
        <w:t>«</w:t>
      </w:r>
      <w:r w:rsidRPr="00CC1F63">
        <w:rPr>
          <w:szCs w:val="26"/>
        </w:rPr>
        <w:t>Яндекс</w:t>
      </w:r>
      <w:r>
        <w:rPr>
          <w:szCs w:val="26"/>
        </w:rPr>
        <w:t>»</w:t>
      </w:r>
      <w:r w:rsidRPr="00CC1F63">
        <w:rPr>
          <w:szCs w:val="26"/>
        </w:rPr>
        <w:t>) в</w:t>
      </w:r>
      <w:r>
        <w:rPr>
          <w:szCs w:val="26"/>
        </w:rPr>
        <w:t xml:space="preserve"> течение квартала текущего года;</w:t>
      </w:r>
    </w:p>
    <w:p w:rsidR="00CC1F63" w:rsidRDefault="00CC1F63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CC1F63">
        <w:rPr>
          <w:szCs w:val="26"/>
        </w:rPr>
        <w:t xml:space="preserve">4. </w:t>
      </w:r>
      <w:r>
        <w:rPr>
          <w:szCs w:val="26"/>
        </w:rPr>
        <w:t>о</w:t>
      </w:r>
      <w:r w:rsidRPr="00CC1F63">
        <w:rPr>
          <w:szCs w:val="26"/>
        </w:rPr>
        <w:t>тказ в одностороннем порядке в соответствии с частью 8.2 статьи 162 Кодекса в случае невыполнения управляющей организацией условий договора управления многоквартирным домом от исполнения договора управления многоквартирным домом собственниками помещений двух и более многоквартирных домов, включенных в перечень многоквартирных домов, деятельность по управлению которыми осуществляет одна управляющая организация, реестра лицензий области в течение т</w:t>
      </w:r>
      <w:r>
        <w:rPr>
          <w:szCs w:val="26"/>
        </w:rPr>
        <w:t>рех месяцев;</w:t>
      </w:r>
    </w:p>
    <w:p w:rsidR="00294BC1" w:rsidRDefault="00294BC1" w:rsidP="00CC1F63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04129A">
        <w:rPr>
          <w:szCs w:val="26"/>
        </w:rPr>
        <w:t>Правительства Российской Федерации от 10 марта 2022 г. №</w:t>
      </w:r>
      <w:r>
        <w:rPr>
          <w:szCs w:val="26"/>
        </w:rPr>
        <w:t> </w:t>
      </w:r>
      <w:r w:rsidRPr="0004129A">
        <w:rPr>
          <w:szCs w:val="26"/>
        </w:rPr>
        <w:t>336 установлены особенности организации и осуществления государственного контроля (надзора) и муниципального контроля.</w:t>
      </w:r>
    </w:p>
    <w:p w:rsidR="003072D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рамках лицензионного </w:t>
      </w:r>
      <w:r w:rsidRPr="00694EEC">
        <w:rPr>
          <w:szCs w:val="26"/>
        </w:rPr>
        <w:t xml:space="preserve">контроля </w:t>
      </w:r>
      <w:r>
        <w:rPr>
          <w:szCs w:val="26"/>
        </w:rPr>
        <w:t>в 202</w:t>
      </w:r>
      <w:r w:rsidR="00CC1F63">
        <w:rPr>
          <w:szCs w:val="26"/>
        </w:rPr>
        <w:t>4</w:t>
      </w:r>
      <w:r>
        <w:rPr>
          <w:szCs w:val="26"/>
        </w:rPr>
        <w:t xml:space="preserve"> году (по состоянию на </w:t>
      </w:r>
      <w:r w:rsidR="003072D1">
        <w:rPr>
          <w:szCs w:val="26"/>
        </w:rPr>
        <w:t>27</w:t>
      </w:r>
      <w:r>
        <w:rPr>
          <w:szCs w:val="26"/>
        </w:rPr>
        <w:t xml:space="preserve"> сентября 202</w:t>
      </w:r>
      <w:r w:rsidR="00CC1F63">
        <w:rPr>
          <w:szCs w:val="26"/>
        </w:rPr>
        <w:t>4</w:t>
      </w:r>
      <w:r>
        <w:rPr>
          <w:szCs w:val="26"/>
        </w:rPr>
        <w:t xml:space="preserve"> г.)</w:t>
      </w:r>
      <w:r w:rsidRPr="00694EEC">
        <w:rPr>
          <w:szCs w:val="26"/>
        </w:rPr>
        <w:t xml:space="preserve"> </w:t>
      </w:r>
      <w:r w:rsidR="003072D1">
        <w:rPr>
          <w:szCs w:val="26"/>
        </w:rPr>
        <w:t xml:space="preserve">Департаментом </w:t>
      </w:r>
      <w:r w:rsidRPr="00694EEC">
        <w:rPr>
          <w:szCs w:val="26"/>
        </w:rPr>
        <w:t>проведен</w:t>
      </w:r>
      <w:r>
        <w:rPr>
          <w:szCs w:val="26"/>
        </w:rPr>
        <w:t>о</w:t>
      </w:r>
      <w:r w:rsidRPr="00694EEC">
        <w:rPr>
          <w:szCs w:val="26"/>
        </w:rPr>
        <w:t xml:space="preserve"> </w:t>
      </w:r>
      <w:r w:rsidR="00CC1F63">
        <w:rPr>
          <w:szCs w:val="26"/>
        </w:rPr>
        <w:t>136</w:t>
      </w:r>
      <w:r w:rsidRPr="00694EEC">
        <w:rPr>
          <w:szCs w:val="26"/>
        </w:rPr>
        <w:t xml:space="preserve"> внеплановы</w:t>
      </w:r>
      <w:r>
        <w:rPr>
          <w:szCs w:val="26"/>
        </w:rPr>
        <w:t>х</w:t>
      </w:r>
      <w:r w:rsidRPr="00694EEC">
        <w:rPr>
          <w:szCs w:val="26"/>
        </w:rPr>
        <w:t xml:space="preserve"> </w:t>
      </w:r>
      <w:r w:rsidR="00CC1F63">
        <w:rPr>
          <w:szCs w:val="26"/>
        </w:rPr>
        <w:t>контрольных (надзорных) мероприятий со взаимодействием с контролируемым лицом и 10 контрольных (надзорных) мероприятий без взаимодействия с контролируемым лицом.</w:t>
      </w:r>
      <w:r>
        <w:rPr>
          <w:szCs w:val="26"/>
        </w:rPr>
        <w:t xml:space="preserve"> </w:t>
      </w:r>
    </w:p>
    <w:p w:rsidR="00294BC1" w:rsidRDefault="003072D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294BC1" w:rsidRPr="00694EEC">
        <w:rPr>
          <w:szCs w:val="26"/>
        </w:rPr>
        <w:t>лановы</w:t>
      </w:r>
      <w:r>
        <w:rPr>
          <w:szCs w:val="26"/>
        </w:rPr>
        <w:t>е</w:t>
      </w:r>
      <w:r w:rsidR="00294BC1" w:rsidRPr="00694EEC">
        <w:rPr>
          <w:szCs w:val="26"/>
        </w:rPr>
        <w:t xml:space="preserve"> провер</w:t>
      </w:r>
      <w:r>
        <w:rPr>
          <w:szCs w:val="26"/>
        </w:rPr>
        <w:t>ки</w:t>
      </w:r>
      <w:r w:rsidR="00294BC1" w:rsidRPr="00694EEC">
        <w:rPr>
          <w:szCs w:val="26"/>
        </w:rPr>
        <w:t xml:space="preserve"> </w:t>
      </w:r>
      <w:r>
        <w:rPr>
          <w:szCs w:val="26"/>
        </w:rPr>
        <w:t>Департаментом в 202</w:t>
      </w:r>
      <w:r w:rsidR="00CC1F63">
        <w:rPr>
          <w:szCs w:val="26"/>
        </w:rPr>
        <w:t>4</w:t>
      </w:r>
      <w:r>
        <w:rPr>
          <w:szCs w:val="26"/>
        </w:rPr>
        <w:t xml:space="preserve"> году не проводились</w:t>
      </w:r>
      <w:r w:rsidR="00294BC1" w:rsidRPr="00694EEC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проведенных </w:t>
      </w:r>
      <w:r w:rsidR="00CC1F63">
        <w:rPr>
          <w:sz w:val="26"/>
          <w:szCs w:val="26"/>
        </w:rPr>
        <w:t>контрольных (надзорных) мероприятий</w:t>
      </w:r>
      <w:r>
        <w:rPr>
          <w:sz w:val="26"/>
          <w:szCs w:val="26"/>
        </w:rPr>
        <w:t xml:space="preserve"> выявлено </w:t>
      </w:r>
      <w:r w:rsidR="00CC1F63">
        <w:rPr>
          <w:sz w:val="26"/>
          <w:szCs w:val="26"/>
        </w:rPr>
        <w:t>82</w:t>
      </w:r>
      <w:r>
        <w:rPr>
          <w:sz w:val="26"/>
          <w:szCs w:val="26"/>
        </w:rPr>
        <w:t xml:space="preserve"> нарушени</w:t>
      </w:r>
      <w:r w:rsidR="00CC1F63">
        <w:rPr>
          <w:sz w:val="26"/>
          <w:szCs w:val="26"/>
        </w:rPr>
        <w:t>я</w:t>
      </w:r>
      <w:r w:rsidR="003072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лицензионных требований. Материалы </w:t>
      </w:r>
      <w:r w:rsidR="00CC1F63">
        <w:rPr>
          <w:sz w:val="26"/>
          <w:szCs w:val="26"/>
        </w:rPr>
        <w:t>направлялись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Государственную жилищную инспекцию Вологодской области для возбуждения дел об административных правонарушениях.</w:t>
      </w:r>
      <w:r w:rsidR="003072D1">
        <w:rPr>
          <w:sz w:val="26"/>
          <w:szCs w:val="26"/>
        </w:rPr>
        <w:t xml:space="preserve"> Контролируем</w:t>
      </w:r>
      <w:r w:rsidR="00CC1F63">
        <w:rPr>
          <w:sz w:val="26"/>
          <w:szCs w:val="26"/>
        </w:rPr>
        <w:t>ым</w:t>
      </w:r>
      <w:r w:rsidR="003072D1">
        <w:rPr>
          <w:sz w:val="26"/>
          <w:szCs w:val="26"/>
        </w:rPr>
        <w:t xml:space="preserve"> лиц</w:t>
      </w:r>
      <w:r w:rsidR="00CC1F63">
        <w:rPr>
          <w:sz w:val="26"/>
          <w:szCs w:val="26"/>
        </w:rPr>
        <w:t>ам</w:t>
      </w:r>
      <w:r w:rsidR="003072D1">
        <w:rPr>
          <w:sz w:val="26"/>
          <w:szCs w:val="26"/>
        </w:rPr>
        <w:t xml:space="preserve"> </w:t>
      </w:r>
      <w:r w:rsidR="00CC1F63">
        <w:rPr>
          <w:sz w:val="26"/>
          <w:szCs w:val="26"/>
        </w:rPr>
        <w:t>выдавались</w:t>
      </w:r>
      <w:r w:rsidR="003072D1">
        <w:rPr>
          <w:sz w:val="26"/>
          <w:szCs w:val="26"/>
        </w:rPr>
        <w:t xml:space="preserve"> предписани</w:t>
      </w:r>
      <w:r w:rsidR="00CC1F63">
        <w:rPr>
          <w:sz w:val="26"/>
          <w:szCs w:val="26"/>
        </w:rPr>
        <w:t>я</w:t>
      </w:r>
      <w:r w:rsidR="003072D1">
        <w:rPr>
          <w:sz w:val="26"/>
          <w:szCs w:val="26"/>
        </w:rPr>
        <w:t xml:space="preserve"> об </w:t>
      </w:r>
      <w:r w:rsidR="00CC1F63">
        <w:rPr>
          <w:sz w:val="26"/>
          <w:szCs w:val="26"/>
        </w:rPr>
        <w:t>устранении выявленных нарушений, направлялись рекомендации по соблюдению обязательных требований.</w:t>
      </w:r>
    </w:p>
    <w:p w:rsidR="00294BC1" w:rsidRPr="00F80237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80237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D623D4">
        <w:rPr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Департаментом реализованы мероприятия, предусмотренные </w:t>
      </w:r>
      <w:r w:rsidRPr="00B76639">
        <w:rPr>
          <w:color w:val="000000"/>
          <w:sz w:val="26"/>
          <w:szCs w:val="26"/>
        </w:rPr>
        <w:t>Программ</w:t>
      </w:r>
      <w:r>
        <w:rPr>
          <w:color w:val="000000"/>
          <w:sz w:val="26"/>
          <w:szCs w:val="26"/>
        </w:rPr>
        <w:t>ой</w:t>
      </w:r>
      <w:r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>лицензионного</w:t>
      </w:r>
      <w:r w:rsidRPr="00B76639">
        <w:rPr>
          <w:color w:val="000000"/>
          <w:sz w:val="26"/>
          <w:szCs w:val="26"/>
        </w:rPr>
        <w:t xml:space="preserve"> контроля на 202</w:t>
      </w:r>
      <w:r w:rsidR="00CC1F63">
        <w:rPr>
          <w:color w:val="000000"/>
          <w:sz w:val="26"/>
          <w:szCs w:val="26"/>
        </w:rPr>
        <w:t>4</w:t>
      </w:r>
      <w:r w:rsidRPr="00B76639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 w:rsidR="00CC1F63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> </w:t>
      </w:r>
      <w:r w:rsidR="00CC1F63">
        <w:rPr>
          <w:color w:val="000000"/>
          <w:sz w:val="26"/>
          <w:szCs w:val="26"/>
        </w:rPr>
        <w:t>декабря</w:t>
      </w:r>
      <w:r>
        <w:rPr>
          <w:color w:val="000000"/>
          <w:sz w:val="26"/>
          <w:szCs w:val="26"/>
        </w:rPr>
        <w:t xml:space="preserve"> 202</w:t>
      </w:r>
      <w:r w:rsidR="00CC1F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 </w:t>
      </w:r>
      <w:r w:rsidR="00CC1F63">
        <w:rPr>
          <w:color w:val="000000"/>
          <w:sz w:val="26"/>
          <w:szCs w:val="26"/>
        </w:rPr>
        <w:t>132</w:t>
      </w:r>
      <w:r>
        <w:rPr>
          <w:color w:val="000000"/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осуществляется информирование, объявление предостережения </w:t>
      </w:r>
      <w:r w:rsidRPr="00D623D4">
        <w:rPr>
          <w:sz w:val="26"/>
          <w:szCs w:val="26"/>
        </w:rPr>
        <w:t>о недопустимости нарушения обязательных требований</w:t>
      </w:r>
      <w:r w:rsidR="003072D1">
        <w:rPr>
          <w:sz w:val="26"/>
          <w:szCs w:val="26"/>
        </w:rPr>
        <w:t>,</w:t>
      </w:r>
      <w:r>
        <w:rPr>
          <w:sz w:val="26"/>
          <w:szCs w:val="26"/>
        </w:rPr>
        <w:t xml:space="preserve"> конс</w:t>
      </w:r>
      <w:r w:rsidR="003072D1">
        <w:rPr>
          <w:sz w:val="26"/>
          <w:szCs w:val="26"/>
        </w:rPr>
        <w:t>ультирование контролируемых лиц, проведение профилактических визитов.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контролируемым лицам объявлено </w:t>
      </w:r>
      <w:r w:rsidR="00841844">
        <w:rPr>
          <w:sz w:val="26"/>
          <w:szCs w:val="26"/>
        </w:rPr>
        <w:t>483</w:t>
      </w:r>
      <w:r>
        <w:rPr>
          <w:sz w:val="26"/>
          <w:szCs w:val="26"/>
        </w:rPr>
        <w:t xml:space="preserve"> предостережени</w:t>
      </w:r>
      <w:r w:rsidR="00841844">
        <w:rPr>
          <w:sz w:val="26"/>
          <w:szCs w:val="26"/>
        </w:rPr>
        <w:t>я</w:t>
      </w:r>
      <w:r w:rsidR="003072D1">
        <w:rPr>
          <w:sz w:val="26"/>
          <w:szCs w:val="26"/>
        </w:rPr>
        <w:t>, проведен</w:t>
      </w:r>
      <w:r w:rsidR="00841844">
        <w:rPr>
          <w:sz w:val="26"/>
          <w:szCs w:val="26"/>
        </w:rPr>
        <w:t>о</w:t>
      </w:r>
      <w:r w:rsidR="003072D1">
        <w:rPr>
          <w:sz w:val="26"/>
          <w:szCs w:val="26"/>
        </w:rPr>
        <w:t xml:space="preserve"> 1</w:t>
      </w:r>
      <w:r w:rsidR="00841844">
        <w:rPr>
          <w:sz w:val="26"/>
          <w:szCs w:val="26"/>
        </w:rPr>
        <w:t>5</w:t>
      </w:r>
      <w:r w:rsidR="003072D1">
        <w:rPr>
          <w:sz w:val="26"/>
          <w:szCs w:val="26"/>
        </w:rPr>
        <w:t xml:space="preserve"> профилактически</w:t>
      </w:r>
      <w:r w:rsidR="00841844">
        <w:rPr>
          <w:sz w:val="26"/>
          <w:szCs w:val="26"/>
        </w:rPr>
        <w:t>х</w:t>
      </w:r>
      <w:r w:rsidR="003072D1">
        <w:rPr>
          <w:sz w:val="26"/>
          <w:szCs w:val="26"/>
        </w:rPr>
        <w:t xml:space="preserve"> визит</w:t>
      </w:r>
      <w:r w:rsidR="00841844">
        <w:rPr>
          <w:sz w:val="26"/>
          <w:szCs w:val="26"/>
        </w:rPr>
        <w:t>ов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294BC1" w:rsidRDefault="00294BC1" w:rsidP="00294BC1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841844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год.</w:t>
      </w:r>
    </w:p>
    <w:p w:rsidR="00294BC1" w:rsidRPr="00820F8C" w:rsidRDefault="00294BC1" w:rsidP="00294BC1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294BC1" w:rsidRPr="00D91366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652C17">
        <w:rPr>
          <w:color w:val="000000"/>
          <w:sz w:val="26"/>
          <w:szCs w:val="26"/>
        </w:rPr>
        <w:t xml:space="preserve">тимулирование добросовестного соблюдения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всеми контролируемыми лицами;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устранение условий, причин и факторов, способных привести к нарушениям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и (или) причинению вреда (ущерба)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создание условий для доведения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до контролируемых лиц, повышение информированности о способах их соблюдения.</w:t>
      </w:r>
    </w:p>
    <w:p w:rsidR="00294BC1" w:rsidRPr="0019398B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>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устранение причин, факторов и условий, способствующих возможному 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294BC1" w:rsidRPr="00567648" w:rsidRDefault="00294BC1" w:rsidP="00294BC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567648">
        <w:rPr>
          <w:sz w:val="26"/>
        </w:rPr>
        <w:t>повышение правосознания и правовой культуры подконтрольных субъектов</w:t>
      </w:r>
      <w:r>
        <w:rPr>
          <w:sz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>
        <w:rPr>
          <w:sz w:val="26"/>
        </w:rPr>
        <w:t>лицензионных</w:t>
      </w:r>
      <w:r w:rsidRPr="003355C4">
        <w:rPr>
          <w:sz w:val="26"/>
        </w:rPr>
        <w:t xml:space="preserve"> требований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2835"/>
      </w:tblGrid>
      <w:tr w:rsidR="00294BC1" w:rsidRPr="0037622D" w:rsidTr="009B6A85">
        <w:tc>
          <w:tcPr>
            <w:tcW w:w="534" w:type="dxa"/>
            <w:vAlign w:val="center"/>
          </w:tcPr>
          <w:p w:rsidR="00294BC1" w:rsidRPr="0037622D" w:rsidRDefault="00294BC1" w:rsidP="009B6A8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294BC1" w:rsidRPr="0037622D" w:rsidRDefault="00294BC1" w:rsidP="009B6A85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294BC1" w:rsidRPr="0037622D" w:rsidRDefault="00294BC1" w:rsidP="00BC0B09">
            <w:pPr>
              <w:ind w:right="-108"/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294BC1" w:rsidRPr="0037622D" w:rsidRDefault="00294BC1" w:rsidP="00BC0B09">
            <w:pPr>
              <w:tabs>
                <w:tab w:val="left" w:pos="2619"/>
              </w:tabs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94BC1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294BC1" w:rsidRPr="00DD1407" w:rsidRDefault="00294BC1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D4FB3">
              <w:rPr>
                <w:sz w:val="26"/>
                <w:szCs w:val="26"/>
              </w:rPr>
              <w:t>о 1 марта года, следующего за отчетным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</w:t>
            </w:r>
            <w:r w:rsidRPr="00DD1407">
              <w:rPr>
                <w:sz w:val="26"/>
                <w:szCs w:val="26"/>
              </w:rPr>
              <w:lastRenderedPageBreak/>
              <w:t xml:space="preserve">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</w:t>
            </w:r>
            <w:r w:rsidRPr="00DD4FB3">
              <w:rPr>
                <w:sz w:val="26"/>
                <w:szCs w:val="26"/>
              </w:rPr>
              <w:t xml:space="preserve">в течение 10 календарных дней с даты получения </w:t>
            </w:r>
            <w:r w:rsidRPr="00DD4FB3">
              <w:rPr>
                <w:sz w:val="26"/>
                <w:szCs w:val="26"/>
              </w:rPr>
              <w:lastRenderedPageBreak/>
              <w:t>сведений, указанных в подпункте 3.5.2</w:t>
            </w:r>
            <w:r>
              <w:rPr>
                <w:sz w:val="26"/>
                <w:szCs w:val="26"/>
              </w:rPr>
              <w:t xml:space="preserve"> Положения о контроле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294BC1" w:rsidRPr="00725119" w:rsidRDefault="00BC0B09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294BC1" w:rsidRPr="007C5999">
              <w:rPr>
                <w:sz w:val="26"/>
                <w:szCs w:val="26"/>
              </w:rPr>
              <w:t>ачальник</w:t>
            </w:r>
            <w:r w:rsidR="00294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7C5999">
              <w:rPr>
                <w:sz w:val="26"/>
                <w:szCs w:val="26"/>
              </w:rPr>
              <w:t>епартамента Администрации города Вологды,</w:t>
            </w:r>
            <w:r w:rsidR="00294BC1">
              <w:rPr>
                <w:sz w:val="26"/>
                <w:szCs w:val="26"/>
              </w:rPr>
              <w:t xml:space="preserve"> н</w:t>
            </w:r>
            <w:r w:rsidR="00294BC1" w:rsidRPr="00DD1407">
              <w:rPr>
                <w:sz w:val="26"/>
                <w:szCs w:val="26"/>
              </w:rPr>
              <w:t xml:space="preserve">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294BC1" w:rsidRDefault="00BC0B09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</w:t>
            </w:r>
            <w:r w:rsidR="00294BC1">
              <w:rPr>
                <w:sz w:val="26"/>
                <w:szCs w:val="26"/>
              </w:rPr>
              <w:t>рофилактический визит</w:t>
            </w:r>
          </w:p>
        </w:tc>
        <w:tc>
          <w:tcPr>
            <w:tcW w:w="3544" w:type="dxa"/>
          </w:tcPr>
          <w:p w:rsidR="00294BC1" w:rsidRPr="007C599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294BC1" w:rsidP="00BC0B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одного раза в год </w:t>
            </w:r>
            <w:r w:rsidR="00BC0B09">
              <w:rPr>
                <w:sz w:val="26"/>
                <w:szCs w:val="26"/>
              </w:rPr>
              <w:t>в отношении контролируемых лиц, приступающих к осуществлению предпринимательской деятельности по управлению многоквартирными домами (в первом</w:t>
            </w:r>
            <w:r w:rsidR="00BC0B09" w:rsidRPr="00B11FD5">
              <w:rPr>
                <w:sz w:val="26"/>
                <w:szCs w:val="26"/>
              </w:rPr>
              <w:t xml:space="preserve"> </w:t>
            </w:r>
            <w:r w:rsidR="00BC0B09">
              <w:rPr>
                <w:sz w:val="26"/>
                <w:szCs w:val="26"/>
              </w:rPr>
              <w:t>квартале года);</w:t>
            </w:r>
          </w:p>
          <w:p w:rsidR="00294BC1" w:rsidRDefault="00BC0B09" w:rsidP="00BC0B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отношении объектов лицензионного контроля, которые отнесены к категории высокого риска (в четвертом квартале года), не позднее чем в течение 1 года с момента начала деятельности по управлению многоквартирными домами</w:t>
            </w:r>
          </w:p>
        </w:tc>
      </w:tr>
      <w:tr w:rsidR="00BC0B09" w:rsidRPr="00725119" w:rsidTr="009B6A85">
        <w:tc>
          <w:tcPr>
            <w:tcW w:w="534" w:type="dxa"/>
          </w:tcPr>
          <w:p w:rsidR="00BC0B09" w:rsidRDefault="00BC0B09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BC0B09" w:rsidRDefault="009B6A85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BC0B09" w:rsidRPr="00DD1407" w:rsidRDefault="009B6A85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9B6A85" w:rsidP="0099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в случае поступления заявления контролируемого лица и принятии решения о проведении профилактического визита</w:t>
            </w:r>
            <w:r w:rsidR="00995A7B">
              <w:rPr>
                <w:rStyle w:val="ab"/>
                <w:sz w:val="26"/>
                <w:szCs w:val="26"/>
              </w:rPr>
              <w:endnoteReference w:id="1"/>
            </w:r>
            <w:r w:rsidR="007D0B92">
              <w:rPr>
                <w:sz w:val="26"/>
                <w:szCs w:val="26"/>
              </w:rPr>
              <w:t xml:space="preserve"> </w:t>
            </w:r>
          </w:p>
        </w:tc>
      </w:tr>
    </w:tbl>
    <w:p w:rsidR="007D0B92" w:rsidRDefault="007D0B92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lastRenderedPageBreak/>
        <w:t>Информирование контролируемых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 xml:space="preserve">проводится непосредственно должностными лицами, уполномоченными на осуществление </w:t>
      </w:r>
      <w:r>
        <w:rPr>
          <w:sz w:val="26"/>
          <w:szCs w:val="26"/>
        </w:rPr>
        <w:t>лицензионного</w:t>
      </w:r>
      <w:r w:rsidRPr="00F54148">
        <w:rPr>
          <w:sz w:val="26"/>
          <w:szCs w:val="26"/>
        </w:rPr>
        <w:t xml:space="preserve"> контроля.</w:t>
      </w: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4) подготовка предложений об актуализации обязательных требований;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осуществляется ежегодно путем сбора и анализа данных о проведенных контрольных (надзорных) мероприятиях и их результатах, а также анализа поступивших обращений.</w:t>
      </w:r>
      <w:r>
        <w:rPr>
          <w:sz w:val="26"/>
          <w:szCs w:val="26"/>
        </w:rPr>
        <w:t xml:space="preserve"> </w:t>
      </w:r>
      <w:r w:rsidRPr="00FB5C7E">
        <w:rPr>
          <w:sz w:val="26"/>
          <w:szCs w:val="26"/>
        </w:rPr>
        <w:t>По итогам готовится проект доклада, содержащего результаты обобщения правоприменительной пра</w:t>
      </w:r>
      <w:r>
        <w:rPr>
          <w:sz w:val="26"/>
          <w:szCs w:val="26"/>
        </w:rPr>
        <w:t>ктики (далее – доклад</w:t>
      </w:r>
      <w:r w:rsidRPr="00FB5C7E">
        <w:rPr>
          <w:sz w:val="26"/>
          <w:szCs w:val="26"/>
        </w:rPr>
        <w:t>), который в обязательном порядке проходит публичные обсуждения.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 xml:space="preserve">утверждается приказом контрольного органа </w:t>
      </w:r>
      <w:r w:rsidRPr="00FB5C7E">
        <w:rPr>
          <w:sz w:val="26"/>
          <w:szCs w:val="26"/>
        </w:rPr>
        <w:t xml:space="preserve">и размещается на официальном </w:t>
      </w:r>
      <w:r>
        <w:rPr>
          <w:sz w:val="26"/>
          <w:szCs w:val="26"/>
        </w:rPr>
        <w:t>Интернет-</w:t>
      </w:r>
      <w:r w:rsidRPr="00FB5C7E">
        <w:rPr>
          <w:sz w:val="26"/>
          <w:szCs w:val="26"/>
        </w:rPr>
        <w:t xml:space="preserve">сайте до </w:t>
      </w:r>
      <w:r>
        <w:rPr>
          <w:sz w:val="26"/>
          <w:szCs w:val="26"/>
        </w:rPr>
        <w:t>0</w:t>
      </w:r>
      <w:r w:rsidRPr="00FB5C7E">
        <w:rPr>
          <w:sz w:val="26"/>
          <w:szCs w:val="26"/>
        </w:rPr>
        <w:t>1 марта года, следующего за отчетным.</w:t>
      </w:r>
    </w:p>
    <w:p w:rsidR="00294BC1" w:rsidRPr="0084508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</w:t>
      </w:r>
      <w:r w:rsidRPr="0084508E">
        <w:rPr>
          <w:sz w:val="26"/>
          <w:szCs w:val="26"/>
        </w:rPr>
        <w:lastRenderedPageBreak/>
        <w:t>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Консультирование, в том числе в письменной форме, осуществляется по следующим вопросам: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а) организация и осуществление лицензионного контроля;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б) порядок проведения профилактических мероприятий;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в) предмет лицензионного контроля. </w:t>
      </w:r>
    </w:p>
    <w:p w:rsidR="00294BC1" w:rsidRDefault="00294BC1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осуществляется в письменной форме при письменном обращении</w:t>
      </w:r>
      <w:r>
        <w:rPr>
          <w:color w:val="000000"/>
          <w:sz w:val="26"/>
          <w:szCs w:val="26"/>
        </w:rPr>
        <w:t xml:space="preserve"> контролируемых лиц</w:t>
      </w:r>
      <w:r w:rsidRPr="00FB5C7E">
        <w:rPr>
          <w:color w:val="000000"/>
          <w:sz w:val="26"/>
          <w:szCs w:val="26"/>
        </w:rPr>
        <w:t>, в устной форме, если контролируемые лица обращаются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в устной форме может иметь продолжительность до 30 минут.</w:t>
      </w:r>
    </w:p>
    <w:p w:rsidR="000551E2" w:rsidRPr="007C5999" w:rsidRDefault="000551E2" w:rsidP="000551E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Личный прием граждан проводится</w:t>
      </w:r>
      <w:r w:rsidR="00EB1ACD">
        <w:rPr>
          <w:color w:val="000000"/>
          <w:sz w:val="26"/>
          <w:szCs w:val="26"/>
        </w:rPr>
        <w:t xml:space="preserve"> </w:t>
      </w:r>
      <w:r w:rsidR="003A1318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аместителем Мэра города Вологды - </w:t>
      </w:r>
      <w:r w:rsidR="00EB1ACD">
        <w:rPr>
          <w:color w:val="000000"/>
          <w:sz w:val="26"/>
          <w:szCs w:val="26"/>
        </w:rPr>
        <w:t xml:space="preserve">начальником Департамента. </w:t>
      </w:r>
      <w:r w:rsidRPr="007C5999">
        <w:rPr>
          <w:color w:val="000000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 xml:space="preserve">В случаях регулярного (5 и более раз) поступления обращений контролируемых лиц и (или) их представителей о разъяснении вопроса соблюдения одних и тех же лицензионных требований (однотипные обращения) консультирование </w:t>
      </w:r>
      <w:r>
        <w:rPr>
          <w:color w:val="000000"/>
          <w:sz w:val="26"/>
          <w:szCs w:val="26"/>
        </w:rPr>
        <w:t xml:space="preserve">осуществляется </w:t>
      </w:r>
      <w:r w:rsidRPr="00FB5C7E">
        <w:rPr>
          <w:color w:val="000000"/>
          <w:sz w:val="26"/>
          <w:szCs w:val="26"/>
        </w:rPr>
        <w:t xml:space="preserve">посредством размещения на </w:t>
      </w:r>
      <w:r>
        <w:rPr>
          <w:color w:val="000000"/>
          <w:sz w:val="26"/>
          <w:szCs w:val="26"/>
        </w:rPr>
        <w:t>официальном Интернет-</w:t>
      </w:r>
      <w:r w:rsidRPr="00FB5C7E">
        <w:rPr>
          <w:color w:val="000000"/>
          <w:sz w:val="26"/>
          <w:szCs w:val="26"/>
        </w:rPr>
        <w:t>сайте письменного разъяснения.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lastRenderedPageBreak/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предпринимательской деятельности по управлению многоквартирными домами, а также в отношении объектов лицензионного контроля, которые отнесены к категории высокого риска.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обязан предложить контролируемому лицу проведение профилактического визита не позднее чем в течение 1 года с момента начала деятельности по управлению многоквартирными домами.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не позднее чем за 3 рабочих дня до даты его проведения.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Срок проведения обязательного профилактического визита составляет один рабочий день. 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обратиться в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с заявлением о проведении в отношени</w:t>
      </w:r>
      <w:r>
        <w:rPr>
          <w:color w:val="000000"/>
          <w:sz w:val="26"/>
          <w:szCs w:val="26"/>
        </w:rPr>
        <w:t>и его профилактического визита</w:t>
      </w:r>
      <w:r w:rsidRPr="007D0B92">
        <w:rPr>
          <w:color w:val="000000"/>
          <w:sz w:val="26"/>
          <w:szCs w:val="26"/>
        </w:rPr>
        <w:t>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color w:val="000000"/>
          <w:sz w:val="26"/>
          <w:szCs w:val="26"/>
        </w:rPr>
        <w:t>Департамента</w:t>
      </w:r>
      <w:r w:rsidRPr="007D0B92">
        <w:rPr>
          <w:color w:val="000000"/>
          <w:sz w:val="26"/>
          <w:szCs w:val="26"/>
        </w:rPr>
        <w:t>, категории риска объекта контроля, о чем уведомляет контролируемое лицо.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="00C93872">
        <w:rPr>
          <w:color w:val="000000"/>
          <w:sz w:val="26"/>
          <w:szCs w:val="26"/>
        </w:rPr>
        <w:t xml:space="preserve"> </w:t>
      </w:r>
      <w:r w:rsidRPr="007D0B92">
        <w:rPr>
          <w:color w:val="000000"/>
          <w:sz w:val="26"/>
          <w:szCs w:val="26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7D0B92">
        <w:rPr>
          <w:color w:val="000000"/>
          <w:sz w:val="26"/>
          <w:szCs w:val="26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>
        <w:rPr>
          <w:color w:val="000000"/>
          <w:sz w:val="26"/>
          <w:szCs w:val="26"/>
        </w:rPr>
        <w:t>П</w:t>
      </w:r>
      <w:r w:rsidRPr="007D0B92">
        <w:rPr>
          <w:color w:val="000000"/>
          <w:sz w:val="26"/>
          <w:szCs w:val="26"/>
        </w:rPr>
        <w:t xml:space="preserve">рограмму. 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</w:t>
      </w:r>
      <w:r w:rsidR="00FA640B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тся</w:t>
      </w:r>
      <w:r w:rsidR="00FA640B">
        <w:rPr>
          <w:color w:val="000000"/>
          <w:sz w:val="26"/>
          <w:szCs w:val="26"/>
        </w:rPr>
        <w:t>:</w:t>
      </w:r>
    </w:p>
    <w:p w:rsidR="00294BC1" w:rsidRPr="004571E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7A3FB7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294BC1" w:rsidRDefault="00294BC1" w:rsidP="00294BC1"/>
    <w:p w:rsidR="00294BC1" w:rsidRDefault="00294BC1" w:rsidP="00294BC1"/>
    <w:p w:rsidR="00D64106" w:rsidRDefault="00D64106"/>
    <w:sectPr w:rsidR="00D64106" w:rsidSect="009B6A85">
      <w:headerReference w:type="default" r:id="rId10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86" w:rsidRDefault="002B7386" w:rsidP="00995A7B">
      <w:r>
        <w:separator/>
      </w:r>
    </w:p>
  </w:endnote>
  <w:endnote w:type="continuationSeparator" w:id="0">
    <w:p w:rsidR="002B7386" w:rsidRDefault="002B7386" w:rsidP="00995A7B">
      <w:r>
        <w:continuationSeparator/>
      </w:r>
    </w:p>
  </w:endnote>
  <w:endnote w:id="1">
    <w:p w:rsidR="00995A7B" w:rsidRDefault="00995A7B">
      <w:pPr>
        <w:pStyle w:val="a9"/>
      </w:pPr>
      <w:r>
        <w:rPr>
          <w:rStyle w:val="ab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86" w:rsidRDefault="002B7386" w:rsidP="00995A7B">
      <w:r>
        <w:separator/>
      </w:r>
    </w:p>
  </w:footnote>
  <w:footnote w:type="continuationSeparator" w:id="0">
    <w:p w:rsidR="002B7386" w:rsidRDefault="002B7386" w:rsidP="0099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4334"/>
      <w:docPartObj>
        <w:docPartGallery w:val="Page Numbers (Top of Page)"/>
        <w:docPartUnique/>
      </w:docPartObj>
    </w:sdtPr>
    <w:sdtEndPr/>
    <w:sdtContent>
      <w:p w:rsidR="009B6A85" w:rsidRDefault="002E7DD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5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6A85" w:rsidRDefault="009B6A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C1"/>
    <w:rsid w:val="000106BC"/>
    <w:rsid w:val="000551E2"/>
    <w:rsid w:val="00090FD0"/>
    <w:rsid w:val="00127E69"/>
    <w:rsid w:val="001324F0"/>
    <w:rsid w:val="0018689D"/>
    <w:rsid w:val="00197A7D"/>
    <w:rsid w:val="001B29F1"/>
    <w:rsid w:val="00287D44"/>
    <w:rsid w:val="00294BC1"/>
    <w:rsid w:val="002B225B"/>
    <w:rsid w:val="002B7386"/>
    <w:rsid w:val="002C0A10"/>
    <w:rsid w:val="002E7DD7"/>
    <w:rsid w:val="003072D1"/>
    <w:rsid w:val="003108F9"/>
    <w:rsid w:val="00317B13"/>
    <w:rsid w:val="00361A33"/>
    <w:rsid w:val="003872F3"/>
    <w:rsid w:val="003A1318"/>
    <w:rsid w:val="003C25E5"/>
    <w:rsid w:val="00467917"/>
    <w:rsid w:val="004D53B4"/>
    <w:rsid w:val="00513ED9"/>
    <w:rsid w:val="00566CCC"/>
    <w:rsid w:val="00593210"/>
    <w:rsid w:val="005E3A61"/>
    <w:rsid w:val="006332BD"/>
    <w:rsid w:val="00664D75"/>
    <w:rsid w:val="00682702"/>
    <w:rsid w:val="0070392E"/>
    <w:rsid w:val="007458E0"/>
    <w:rsid w:val="007928BE"/>
    <w:rsid w:val="007A3FB7"/>
    <w:rsid w:val="007D0B92"/>
    <w:rsid w:val="007E1502"/>
    <w:rsid w:val="008006B3"/>
    <w:rsid w:val="00841844"/>
    <w:rsid w:val="00891F7D"/>
    <w:rsid w:val="00933683"/>
    <w:rsid w:val="00995A7B"/>
    <w:rsid w:val="009A274F"/>
    <w:rsid w:val="009A5B08"/>
    <w:rsid w:val="009B6A85"/>
    <w:rsid w:val="00A677A9"/>
    <w:rsid w:val="00A96CD7"/>
    <w:rsid w:val="00AA3126"/>
    <w:rsid w:val="00B6158E"/>
    <w:rsid w:val="00BC0B09"/>
    <w:rsid w:val="00BD1870"/>
    <w:rsid w:val="00C36F79"/>
    <w:rsid w:val="00C93872"/>
    <w:rsid w:val="00CC1F63"/>
    <w:rsid w:val="00D556AC"/>
    <w:rsid w:val="00D64106"/>
    <w:rsid w:val="00DF01C2"/>
    <w:rsid w:val="00E07BFB"/>
    <w:rsid w:val="00E7185B"/>
    <w:rsid w:val="00E722BD"/>
    <w:rsid w:val="00EA291C"/>
    <w:rsid w:val="00EB1ACD"/>
    <w:rsid w:val="00EE6DFC"/>
    <w:rsid w:val="00F11678"/>
    <w:rsid w:val="00FA640B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4BC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294B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294BC1"/>
    <w:rPr>
      <w:sz w:val="26"/>
    </w:rPr>
  </w:style>
  <w:style w:type="character" w:customStyle="1" w:styleId="Iauiue0">
    <w:name w:val="Iau?iue Знак"/>
    <w:link w:val="Iauiue"/>
    <w:rsid w:val="00294BC1"/>
    <w:rPr>
      <w:sz w:val="26"/>
    </w:rPr>
  </w:style>
  <w:style w:type="character" w:styleId="a7">
    <w:name w:val="Hyperlink"/>
    <w:basedOn w:val="a1"/>
    <w:rsid w:val="00294BC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294BC1"/>
    <w:rPr>
      <w:szCs w:val="24"/>
    </w:rPr>
  </w:style>
  <w:style w:type="paragraph" w:styleId="a8">
    <w:name w:val="List Paragraph"/>
    <w:basedOn w:val="a0"/>
    <w:uiPriority w:val="34"/>
    <w:qFormat/>
    <w:rsid w:val="007D0B92"/>
    <w:pPr>
      <w:ind w:left="720"/>
      <w:contextualSpacing/>
    </w:pPr>
  </w:style>
  <w:style w:type="paragraph" w:styleId="a9">
    <w:name w:val="endnote text"/>
    <w:basedOn w:val="a0"/>
    <w:link w:val="aa"/>
    <w:rsid w:val="00995A7B"/>
  </w:style>
  <w:style w:type="character" w:customStyle="1" w:styleId="aa">
    <w:name w:val="Текст концевой сноски Знак"/>
    <w:basedOn w:val="a1"/>
    <w:link w:val="a9"/>
    <w:rsid w:val="00995A7B"/>
  </w:style>
  <w:style w:type="character" w:styleId="ab">
    <w:name w:val="endnote reference"/>
    <w:basedOn w:val="a1"/>
    <w:rsid w:val="00995A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6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328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F412-B311-4CC8-942E-F1E815F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20</cp:revision>
  <cp:lastPrinted>2023-09-27T11:36:00Z</cp:lastPrinted>
  <dcterms:created xsi:type="dcterms:W3CDTF">2023-09-27T08:28:00Z</dcterms:created>
  <dcterms:modified xsi:type="dcterms:W3CDTF">2024-12-18T10:39:00Z</dcterms:modified>
</cp:coreProperties>
</file>