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C1" w:rsidRPr="00BA459B" w:rsidRDefault="00294BC1" w:rsidP="00294BC1">
      <w:pPr>
        <w:ind w:left="5812"/>
        <w:jc w:val="center"/>
        <w:rPr>
          <w:sz w:val="26"/>
          <w:szCs w:val="26"/>
        </w:rPr>
      </w:pPr>
      <w:r w:rsidRPr="00BA459B">
        <w:rPr>
          <w:sz w:val="26"/>
          <w:szCs w:val="26"/>
        </w:rPr>
        <w:t>Утверждена</w:t>
      </w:r>
    </w:p>
    <w:p w:rsidR="00294BC1" w:rsidRPr="00BA459B" w:rsidRDefault="00294BC1" w:rsidP="00294BC1">
      <w:pPr>
        <w:ind w:left="5812"/>
        <w:jc w:val="center"/>
        <w:rPr>
          <w:sz w:val="26"/>
          <w:szCs w:val="26"/>
        </w:rPr>
      </w:pPr>
      <w:r w:rsidRPr="00BA459B">
        <w:rPr>
          <w:sz w:val="26"/>
          <w:szCs w:val="26"/>
        </w:rPr>
        <w:t>приказом начальника</w:t>
      </w:r>
    </w:p>
    <w:p w:rsidR="00294BC1" w:rsidRPr="00BA459B" w:rsidRDefault="00294BC1" w:rsidP="00294BC1">
      <w:pPr>
        <w:ind w:left="5812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Административного департамента</w:t>
      </w:r>
    </w:p>
    <w:p w:rsidR="00294BC1" w:rsidRPr="00BA459B" w:rsidRDefault="00294BC1" w:rsidP="00294BC1">
      <w:pPr>
        <w:ind w:left="5812"/>
        <w:jc w:val="center"/>
        <w:rPr>
          <w:sz w:val="26"/>
          <w:szCs w:val="26"/>
        </w:rPr>
      </w:pPr>
      <w:r w:rsidRPr="00BA459B">
        <w:rPr>
          <w:sz w:val="26"/>
          <w:szCs w:val="26"/>
        </w:rPr>
        <w:t>Администрации города Вологды</w:t>
      </w:r>
    </w:p>
    <w:p w:rsidR="00294BC1" w:rsidRDefault="00294BC1" w:rsidP="00294BC1">
      <w:pPr>
        <w:ind w:left="581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D1870">
        <w:rPr>
          <w:sz w:val="26"/>
          <w:szCs w:val="26"/>
        </w:rPr>
        <w:t xml:space="preserve">11 декабря </w:t>
      </w:r>
      <w:r>
        <w:rPr>
          <w:sz w:val="26"/>
          <w:szCs w:val="26"/>
        </w:rPr>
        <w:t xml:space="preserve">2023 г. № </w:t>
      </w:r>
      <w:r w:rsidR="00BD1870">
        <w:rPr>
          <w:sz w:val="26"/>
          <w:szCs w:val="26"/>
        </w:rPr>
        <w:t>132</w:t>
      </w:r>
    </w:p>
    <w:p w:rsidR="00294BC1" w:rsidRDefault="00294BC1" w:rsidP="00294BC1">
      <w:pPr>
        <w:jc w:val="right"/>
        <w:rPr>
          <w:b/>
          <w:sz w:val="26"/>
          <w:szCs w:val="26"/>
        </w:rPr>
      </w:pPr>
    </w:p>
    <w:p w:rsidR="00294BC1" w:rsidRDefault="00294BC1" w:rsidP="00294BC1">
      <w:pPr>
        <w:jc w:val="right"/>
        <w:rPr>
          <w:b/>
          <w:sz w:val="26"/>
          <w:szCs w:val="26"/>
        </w:rPr>
      </w:pPr>
    </w:p>
    <w:p w:rsidR="00294BC1" w:rsidRDefault="00294BC1" w:rsidP="00294BC1">
      <w:pPr>
        <w:jc w:val="center"/>
        <w:rPr>
          <w:b/>
          <w:sz w:val="26"/>
          <w:szCs w:val="26"/>
        </w:rPr>
      </w:pPr>
      <w:r w:rsidRPr="00006AC1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а</w:t>
      </w:r>
      <w:r w:rsidRPr="00006AC1">
        <w:rPr>
          <w:b/>
          <w:sz w:val="26"/>
          <w:szCs w:val="26"/>
        </w:rPr>
        <w:t xml:space="preserve"> профилактики </w:t>
      </w:r>
      <w:r>
        <w:rPr>
          <w:b/>
          <w:sz w:val="26"/>
          <w:szCs w:val="26"/>
        </w:rPr>
        <w:t xml:space="preserve">рисков причинения вреда (ущерба) охраняемым законом ценностям при осуществлении </w:t>
      </w:r>
      <w:r w:rsidRPr="00D623D4">
        <w:rPr>
          <w:b/>
          <w:sz w:val="26"/>
          <w:szCs w:val="26"/>
        </w:rPr>
        <w:t>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</w:r>
      <w:r>
        <w:rPr>
          <w:b/>
          <w:sz w:val="26"/>
          <w:szCs w:val="26"/>
        </w:rPr>
        <w:t xml:space="preserve"> </w:t>
      </w:r>
      <w:r w:rsidRPr="001A0B52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</w:t>
      </w:r>
      <w:r w:rsidR="00AA3126">
        <w:rPr>
          <w:b/>
          <w:sz w:val="26"/>
          <w:szCs w:val="26"/>
        </w:rPr>
        <w:t>4</w:t>
      </w:r>
      <w:r w:rsidRPr="001A0B52">
        <w:rPr>
          <w:b/>
          <w:sz w:val="26"/>
          <w:szCs w:val="26"/>
        </w:rPr>
        <w:t xml:space="preserve"> год</w:t>
      </w:r>
    </w:p>
    <w:p w:rsidR="00294BC1" w:rsidRDefault="00294BC1" w:rsidP="00294BC1">
      <w:pPr>
        <w:jc w:val="center"/>
        <w:rPr>
          <w:b/>
          <w:bCs/>
          <w:color w:val="000000"/>
          <w:sz w:val="26"/>
          <w:szCs w:val="26"/>
        </w:rPr>
      </w:pPr>
    </w:p>
    <w:p w:rsidR="00294BC1" w:rsidRDefault="00294BC1" w:rsidP="00294BC1">
      <w:pPr>
        <w:jc w:val="center"/>
        <w:rPr>
          <w:b/>
          <w:bCs/>
          <w:color w:val="000000"/>
          <w:sz w:val="26"/>
          <w:szCs w:val="26"/>
        </w:rPr>
      </w:pPr>
      <w:r w:rsidRPr="00C802F1">
        <w:rPr>
          <w:b/>
          <w:bCs/>
          <w:color w:val="000000"/>
          <w:sz w:val="26"/>
          <w:szCs w:val="26"/>
        </w:rPr>
        <w:t xml:space="preserve">Раздел 1. </w:t>
      </w:r>
      <w:r>
        <w:rPr>
          <w:b/>
          <w:bCs/>
          <w:color w:val="000000"/>
          <w:sz w:val="26"/>
          <w:szCs w:val="26"/>
        </w:rPr>
        <w:t>А</w:t>
      </w:r>
      <w:r w:rsidRPr="008B2B91">
        <w:rPr>
          <w:b/>
          <w:bCs/>
          <w:color w:val="000000"/>
          <w:sz w:val="26"/>
          <w:szCs w:val="26"/>
        </w:rPr>
        <w:t xml:space="preserve">нализ текущего состояния осуществления </w:t>
      </w:r>
      <w:r w:rsidRPr="00D623D4">
        <w:rPr>
          <w:b/>
          <w:bCs/>
          <w:color w:val="000000"/>
          <w:sz w:val="26"/>
          <w:szCs w:val="26"/>
        </w:rPr>
        <w:t>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</w:r>
      <w:r w:rsidRPr="008B2B91">
        <w:rPr>
          <w:b/>
          <w:bCs/>
          <w:color w:val="000000"/>
          <w:sz w:val="26"/>
          <w:szCs w:val="26"/>
        </w:rPr>
        <w:t>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294BC1" w:rsidRDefault="00294BC1" w:rsidP="00294BC1">
      <w:pPr>
        <w:jc w:val="center"/>
        <w:rPr>
          <w:b/>
          <w:bCs/>
          <w:color w:val="000000"/>
          <w:sz w:val="26"/>
          <w:szCs w:val="26"/>
        </w:rPr>
      </w:pPr>
    </w:p>
    <w:p w:rsidR="00294BC1" w:rsidRDefault="00294BC1" w:rsidP="00294BC1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AB0E92">
        <w:rPr>
          <w:szCs w:val="26"/>
        </w:rPr>
        <w:t xml:space="preserve">Законом Вологодской области от 15 декабря 2017 г. № 4260-ОЗ «О наделении органов местного самоуправления отдельными государственными полномочиями по лицензионному контролю» (далее – Закон области № 4260-ОЗ) </w:t>
      </w:r>
      <w:r>
        <w:rPr>
          <w:szCs w:val="26"/>
        </w:rPr>
        <w:t>о</w:t>
      </w:r>
      <w:r w:rsidRPr="00EE71F1">
        <w:rPr>
          <w:szCs w:val="26"/>
        </w:rPr>
        <w:t>рганы местного самоуправления надел</w:t>
      </w:r>
      <w:r>
        <w:rPr>
          <w:szCs w:val="26"/>
        </w:rPr>
        <w:t>ены</w:t>
      </w:r>
      <w:r w:rsidRPr="00EE71F1">
        <w:rPr>
          <w:szCs w:val="26"/>
        </w:rPr>
        <w:t xml:space="preserve"> отдельными государственными полномочиями по региональному государственному лицензионному контролю за осуществлением предпринимательской деятельности по управлению многоквартирными домами (далее </w:t>
      </w:r>
      <w:r>
        <w:rPr>
          <w:szCs w:val="26"/>
        </w:rPr>
        <w:t>–</w:t>
      </w:r>
      <w:r w:rsidRPr="00EE71F1">
        <w:rPr>
          <w:szCs w:val="26"/>
        </w:rPr>
        <w:t xml:space="preserve"> лицензионный</w:t>
      </w:r>
      <w:r>
        <w:rPr>
          <w:szCs w:val="26"/>
        </w:rPr>
        <w:t xml:space="preserve"> </w:t>
      </w:r>
      <w:r w:rsidRPr="00EE71F1">
        <w:rPr>
          <w:szCs w:val="26"/>
        </w:rPr>
        <w:t>контроль) в отношении деятельности, действий (бездействия) юридических лиц независимо от организационно-правовой формы, индивидуальных предпринимателей, осуществляющих предпринимательскую деятельность по управлению многоквартирными домами на основании лицензии, на территории соответствующего муниципального образования.</w:t>
      </w:r>
    </w:p>
    <w:p w:rsidR="00294BC1" w:rsidRPr="00AB0E92" w:rsidRDefault="00294BC1" w:rsidP="00294BC1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AB0E92">
        <w:rPr>
          <w:szCs w:val="26"/>
        </w:rPr>
        <w:t xml:space="preserve">Постановлением Администрации города Вологды от 28 декабря 2017 г. № 1473 «О принятии к исполнению отдельных государственных полномочий по лицензионному контролю в соответствии с законом Вологодской области «О наделении органов местного самоуправления отдельными государственными полномочиями по лицензионному контролю» функции Администрации города Вологды по реализации отдельных государственных полномочий по лицензионному контролю, указанных в пункте 1 настоящего постановления, возложены на </w:t>
      </w:r>
      <w:r>
        <w:rPr>
          <w:szCs w:val="26"/>
        </w:rPr>
        <w:t>Административный д</w:t>
      </w:r>
      <w:r w:rsidRPr="00AB0E92">
        <w:rPr>
          <w:szCs w:val="26"/>
        </w:rPr>
        <w:t xml:space="preserve">епартамент Администрации города Вологды (далее – </w:t>
      </w:r>
      <w:r w:rsidRPr="00AB0E92">
        <w:rPr>
          <w:szCs w:val="26"/>
        </w:rPr>
        <w:lastRenderedPageBreak/>
        <w:t xml:space="preserve">Департамент). Департамент осуществляет лицензионный контроль в соответствии с положением о Департаменте, утвержденным </w:t>
      </w:r>
      <w:r>
        <w:rPr>
          <w:szCs w:val="26"/>
        </w:rPr>
        <w:t>п</w:t>
      </w:r>
      <w:r w:rsidRPr="00294BC1">
        <w:rPr>
          <w:szCs w:val="26"/>
        </w:rPr>
        <w:t>остановление</w:t>
      </w:r>
      <w:r>
        <w:rPr>
          <w:szCs w:val="26"/>
        </w:rPr>
        <w:t>м</w:t>
      </w:r>
      <w:r w:rsidRPr="00294BC1">
        <w:rPr>
          <w:szCs w:val="26"/>
        </w:rPr>
        <w:t xml:space="preserve"> Администрации г</w:t>
      </w:r>
      <w:r>
        <w:rPr>
          <w:szCs w:val="26"/>
        </w:rPr>
        <w:t>орода</w:t>
      </w:r>
      <w:r w:rsidRPr="00294BC1">
        <w:rPr>
          <w:szCs w:val="26"/>
        </w:rPr>
        <w:t xml:space="preserve"> Вологды от 31</w:t>
      </w:r>
      <w:r>
        <w:rPr>
          <w:szCs w:val="26"/>
        </w:rPr>
        <w:t xml:space="preserve"> декабря </w:t>
      </w:r>
      <w:r w:rsidRPr="00294BC1">
        <w:rPr>
          <w:szCs w:val="26"/>
        </w:rPr>
        <w:t>2014</w:t>
      </w:r>
      <w:r>
        <w:rPr>
          <w:szCs w:val="26"/>
        </w:rPr>
        <w:t xml:space="preserve"> г.</w:t>
      </w:r>
      <w:r w:rsidRPr="00294BC1">
        <w:rPr>
          <w:szCs w:val="26"/>
        </w:rPr>
        <w:t xml:space="preserve"> </w:t>
      </w:r>
      <w:r>
        <w:rPr>
          <w:szCs w:val="26"/>
        </w:rPr>
        <w:t>№</w:t>
      </w:r>
      <w:r w:rsidRPr="00294BC1">
        <w:rPr>
          <w:szCs w:val="26"/>
        </w:rPr>
        <w:t xml:space="preserve"> 10705</w:t>
      </w:r>
      <w:r w:rsidRPr="00AB0E92">
        <w:rPr>
          <w:szCs w:val="26"/>
        </w:rPr>
        <w:t>.</w:t>
      </w:r>
      <w:r w:rsidR="008006B3">
        <w:rPr>
          <w:szCs w:val="26"/>
        </w:rPr>
        <w:t xml:space="preserve"> Указанные полномочия осуществляются Департаментом с 01 августа 2023 г.</w:t>
      </w:r>
    </w:p>
    <w:p w:rsidR="00294BC1" w:rsidRDefault="00294BC1" w:rsidP="00294BC1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 w:rsidRPr="00AB0E92">
        <w:rPr>
          <w:szCs w:val="26"/>
        </w:rPr>
        <w:t xml:space="preserve">В Департаменте функции по осуществлению лицензионного контроля возложены на Отдел муниципального жилищного контроля Департамента (далее – Отдел). Основные функции Отдела закреплены в Положении об Отделе, утвержденном </w:t>
      </w:r>
      <w:r>
        <w:rPr>
          <w:szCs w:val="26"/>
        </w:rPr>
        <w:t>п</w:t>
      </w:r>
      <w:r w:rsidRPr="00294BC1">
        <w:rPr>
          <w:szCs w:val="26"/>
        </w:rPr>
        <w:t>остановление</w:t>
      </w:r>
      <w:r>
        <w:rPr>
          <w:szCs w:val="26"/>
        </w:rPr>
        <w:t>м</w:t>
      </w:r>
      <w:r w:rsidRPr="00294BC1">
        <w:rPr>
          <w:szCs w:val="26"/>
        </w:rPr>
        <w:t xml:space="preserve"> Администрации г</w:t>
      </w:r>
      <w:r>
        <w:rPr>
          <w:szCs w:val="26"/>
        </w:rPr>
        <w:t>орода</w:t>
      </w:r>
      <w:r w:rsidRPr="00294BC1">
        <w:rPr>
          <w:szCs w:val="26"/>
        </w:rPr>
        <w:t xml:space="preserve"> Вологды от 17</w:t>
      </w:r>
      <w:r>
        <w:rPr>
          <w:szCs w:val="26"/>
        </w:rPr>
        <w:t xml:space="preserve"> июля </w:t>
      </w:r>
      <w:r w:rsidRPr="00294BC1">
        <w:rPr>
          <w:szCs w:val="26"/>
        </w:rPr>
        <w:t>2023</w:t>
      </w:r>
      <w:r>
        <w:rPr>
          <w:szCs w:val="26"/>
        </w:rPr>
        <w:t xml:space="preserve"> г.</w:t>
      </w:r>
      <w:r w:rsidRPr="00294BC1">
        <w:rPr>
          <w:szCs w:val="26"/>
        </w:rPr>
        <w:t xml:space="preserve"> </w:t>
      </w:r>
      <w:r>
        <w:rPr>
          <w:szCs w:val="26"/>
        </w:rPr>
        <w:t>№ </w:t>
      </w:r>
      <w:r w:rsidRPr="00294BC1">
        <w:rPr>
          <w:szCs w:val="26"/>
        </w:rPr>
        <w:t>1160</w:t>
      </w:r>
      <w:r w:rsidRPr="00AB0E92">
        <w:rPr>
          <w:szCs w:val="26"/>
        </w:rPr>
        <w:t xml:space="preserve">. </w:t>
      </w:r>
    </w:p>
    <w:p w:rsidR="00294BC1" w:rsidRDefault="00294BC1" w:rsidP="00294BC1">
      <w:pPr>
        <w:pStyle w:val="Iauiue"/>
        <w:spacing w:line="360" w:lineRule="auto"/>
        <w:ind w:firstLine="709"/>
        <w:contextualSpacing/>
        <w:jc w:val="both"/>
        <w:rPr>
          <w:szCs w:val="26"/>
        </w:rPr>
      </w:pPr>
      <w:r>
        <w:rPr>
          <w:szCs w:val="26"/>
        </w:rPr>
        <w:t xml:space="preserve">Осуществление лицензионного контроля регулируется </w:t>
      </w:r>
      <w:r w:rsidRPr="008B2B91">
        <w:rPr>
          <w:szCs w:val="26"/>
        </w:rPr>
        <w:t>Федеральны</w:t>
      </w:r>
      <w:r>
        <w:rPr>
          <w:szCs w:val="26"/>
        </w:rPr>
        <w:t>м</w:t>
      </w:r>
      <w:r w:rsidRPr="008B2B91">
        <w:rPr>
          <w:szCs w:val="26"/>
        </w:rPr>
        <w:t xml:space="preserve"> закон</w:t>
      </w:r>
      <w:r>
        <w:rPr>
          <w:szCs w:val="26"/>
        </w:rPr>
        <w:t xml:space="preserve">ом </w:t>
      </w:r>
      <w:r w:rsidRPr="008B2B91">
        <w:rPr>
          <w:szCs w:val="26"/>
        </w:rPr>
        <w:t>от 31</w:t>
      </w:r>
      <w:r>
        <w:rPr>
          <w:szCs w:val="26"/>
        </w:rPr>
        <w:t xml:space="preserve"> июля </w:t>
      </w:r>
      <w:r w:rsidRPr="008B2B91">
        <w:rPr>
          <w:szCs w:val="26"/>
        </w:rPr>
        <w:t>2020</w:t>
      </w:r>
      <w:r>
        <w:rPr>
          <w:szCs w:val="26"/>
        </w:rPr>
        <w:t xml:space="preserve"> г.</w:t>
      </w:r>
      <w:r w:rsidRPr="008B2B91">
        <w:rPr>
          <w:szCs w:val="26"/>
        </w:rPr>
        <w:t xml:space="preserve"> </w:t>
      </w:r>
      <w:r>
        <w:rPr>
          <w:szCs w:val="26"/>
        </w:rPr>
        <w:t>№</w:t>
      </w:r>
      <w:r w:rsidRPr="008B2B91">
        <w:rPr>
          <w:szCs w:val="26"/>
        </w:rPr>
        <w:t xml:space="preserve"> 248-ФЗ</w:t>
      </w:r>
      <w:r>
        <w:rPr>
          <w:szCs w:val="26"/>
        </w:rPr>
        <w:t xml:space="preserve"> «</w:t>
      </w:r>
      <w:r w:rsidRPr="008B2B91">
        <w:rPr>
          <w:szCs w:val="26"/>
        </w:rPr>
        <w:t xml:space="preserve">О государственном контроле (надзоре) и муниципальном контроле в Российской </w:t>
      </w:r>
      <w:r>
        <w:rPr>
          <w:szCs w:val="26"/>
        </w:rPr>
        <w:t xml:space="preserve">Федерации» (далее – Федеральный закон № 248-ФЗ) и </w:t>
      </w:r>
      <w:r w:rsidRPr="00EE71F1">
        <w:rPr>
          <w:szCs w:val="26"/>
        </w:rPr>
        <w:t>Положением о региональном государственном лицензионном контроле за осуществлением предпринимательской деятельности по управлению многоквартирными домами</w:t>
      </w:r>
      <w:r>
        <w:rPr>
          <w:szCs w:val="26"/>
        </w:rPr>
        <w:t>, утвержденным п</w:t>
      </w:r>
      <w:r w:rsidRPr="00EE71F1">
        <w:rPr>
          <w:szCs w:val="26"/>
        </w:rPr>
        <w:t>остановление</w:t>
      </w:r>
      <w:r>
        <w:rPr>
          <w:szCs w:val="26"/>
        </w:rPr>
        <w:t>м</w:t>
      </w:r>
      <w:r w:rsidRPr="00EE71F1">
        <w:rPr>
          <w:szCs w:val="26"/>
        </w:rPr>
        <w:t xml:space="preserve"> Правительства Вологодской области от 20</w:t>
      </w:r>
      <w:r>
        <w:rPr>
          <w:szCs w:val="26"/>
        </w:rPr>
        <w:t xml:space="preserve"> декабря </w:t>
      </w:r>
      <w:r w:rsidRPr="00EE71F1">
        <w:rPr>
          <w:szCs w:val="26"/>
        </w:rPr>
        <w:t>2021</w:t>
      </w:r>
      <w:r>
        <w:rPr>
          <w:szCs w:val="26"/>
        </w:rPr>
        <w:t xml:space="preserve"> г. №</w:t>
      </w:r>
      <w:r w:rsidRPr="00EE71F1">
        <w:rPr>
          <w:szCs w:val="26"/>
        </w:rPr>
        <w:t xml:space="preserve"> 1469</w:t>
      </w:r>
      <w:r>
        <w:rPr>
          <w:szCs w:val="26"/>
        </w:rPr>
        <w:t xml:space="preserve"> (далее – Положение о контроле).</w:t>
      </w:r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Приказом Минстроя России от 30 декабря 2020 г. № 912/</w:t>
      </w:r>
      <w:r w:rsidRPr="00AB0E92">
        <w:rPr>
          <w:sz w:val="26"/>
          <w:szCs w:val="26"/>
        </w:rPr>
        <w:t>пр утвержден Перечень нормативных правовых актов (их отдельных положений), содержащих обязательные требования, оценка соблюдения которых осуществляется в рамках лицензионного контроля за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</w:r>
      <w:r>
        <w:rPr>
          <w:sz w:val="26"/>
          <w:szCs w:val="26"/>
        </w:rPr>
        <w:t>.</w:t>
      </w:r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AB0E92">
        <w:rPr>
          <w:sz w:val="26"/>
          <w:szCs w:val="26"/>
        </w:rPr>
        <w:t xml:space="preserve"> ним относятся: Жилищный кодекс Российской </w:t>
      </w:r>
      <w:r>
        <w:rPr>
          <w:sz w:val="26"/>
          <w:szCs w:val="26"/>
        </w:rPr>
        <w:t>Федерации (далее – ЖК РФ)</w:t>
      </w:r>
      <w:r w:rsidRPr="00AB0E92">
        <w:rPr>
          <w:sz w:val="26"/>
          <w:szCs w:val="26"/>
        </w:rPr>
        <w:t>, Федеральный закон от 23 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>
        <w:rPr>
          <w:sz w:val="26"/>
          <w:szCs w:val="26"/>
        </w:rPr>
        <w:t xml:space="preserve"> </w:t>
      </w:r>
      <w:r w:rsidRPr="00AB0E92">
        <w:rPr>
          <w:sz w:val="26"/>
          <w:szCs w:val="26"/>
        </w:rPr>
        <w:t>Федеральный закон</w:t>
      </w:r>
      <w:r>
        <w:rPr>
          <w:sz w:val="26"/>
          <w:szCs w:val="26"/>
        </w:rPr>
        <w:t xml:space="preserve"> «</w:t>
      </w:r>
      <w:r w:rsidRPr="00AB0E92">
        <w:rPr>
          <w:sz w:val="26"/>
          <w:szCs w:val="26"/>
        </w:rPr>
        <w:t>О лицензирован</w:t>
      </w:r>
      <w:r>
        <w:rPr>
          <w:sz w:val="26"/>
          <w:szCs w:val="26"/>
        </w:rPr>
        <w:t>ии отдельных видов деятельности» от 0</w:t>
      </w:r>
      <w:r w:rsidRPr="00AB0E92">
        <w:rPr>
          <w:sz w:val="26"/>
          <w:szCs w:val="26"/>
        </w:rPr>
        <w:t>4 мая 2011 г.</w:t>
      </w:r>
      <w:r>
        <w:rPr>
          <w:sz w:val="26"/>
          <w:szCs w:val="26"/>
        </w:rPr>
        <w:t xml:space="preserve"> №</w:t>
      </w:r>
      <w:r w:rsidRPr="00AB0E92">
        <w:rPr>
          <w:sz w:val="26"/>
          <w:szCs w:val="26"/>
        </w:rPr>
        <w:t xml:space="preserve"> 99-ФЗ</w:t>
      </w:r>
      <w:r>
        <w:rPr>
          <w:sz w:val="26"/>
          <w:szCs w:val="26"/>
        </w:rPr>
        <w:t xml:space="preserve">, </w:t>
      </w:r>
      <w:r w:rsidRPr="00AB0E92">
        <w:rPr>
          <w:sz w:val="26"/>
          <w:szCs w:val="26"/>
        </w:rPr>
        <w:t>Федеральный закон</w:t>
      </w:r>
      <w:r>
        <w:rPr>
          <w:sz w:val="26"/>
          <w:szCs w:val="26"/>
        </w:rPr>
        <w:t xml:space="preserve"> «</w:t>
      </w:r>
      <w:r w:rsidRPr="00AB0E92">
        <w:rPr>
          <w:sz w:val="26"/>
          <w:szCs w:val="26"/>
        </w:rPr>
        <w:t>О государственной информационной системе ж</w:t>
      </w:r>
      <w:r>
        <w:rPr>
          <w:sz w:val="26"/>
          <w:szCs w:val="26"/>
        </w:rPr>
        <w:t xml:space="preserve">илищно-коммунального хозяйства» от </w:t>
      </w:r>
      <w:r w:rsidRPr="00AB0E92">
        <w:rPr>
          <w:sz w:val="26"/>
          <w:szCs w:val="26"/>
        </w:rPr>
        <w:t>21 июля 2014 г.</w:t>
      </w:r>
      <w:r>
        <w:rPr>
          <w:sz w:val="26"/>
          <w:szCs w:val="26"/>
        </w:rPr>
        <w:t xml:space="preserve"> №</w:t>
      </w:r>
      <w:r w:rsidRPr="00AB0E92">
        <w:rPr>
          <w:sz w:val="26"/>
          <w:szCs w:val="26"/>
        </w:rPr>
        <w:t xml:space="preserve"> 209-ФЗ</w:t>
      </w:r>
      <w:r>
        <w:rPr>
          <w:sz w:val="26"/>
          <w:szCs w:val="26"/>
        </w:rPr>
        <w:t xml:space="preserve">, </w:t>
      </w:r>
      <w:r w:rsidRPr="00AB0E92">
        <w:rPr>
          <w:sz w:val="26"/>
          <w:szCs w:val="26"/>
        </w:rPr>
        <w:t xml:space="preserve">постановление Правительства Российской Федерации от 13 августа 2006 г.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</w:t>
      </w:r>
      <w:r w:rsidRPr="00AB0E92">
        <w:rPr>
          <w:sz w:val="26"/>
          <w:szCs w:val="26"/>
        </w:rPr>
        <w:lastRenderedPageBreak/>
        <w:t>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>
        <w:rPr>
          <w:sz w:val="26"/>
          <w:szCs w:val="26"/>
        </w:rPr>
        <w:t xml:space="preserve"> </w:t>
      </w:r>
      <w:r w:rsidRPr="00AB0E92">
        <w:rPr>
          <w:sz w:val="26"/>
          <w:szCs w:val="26"/>
        </w:rPr>
        <w:t xml:space="preserve">постановление Правительства Российской Федерации от </w:t>
      </w:r>
      <w:r w:rsidR="000106BC">
        <w:rPr>
          <w:sz w:val="26"/>
          <w:szCs w:val="26"/>
        </w:rPr>
        <w:t>0</w:t>
      </w:r>
      <w:r w:rsidRPr="00AB0E92">
        <w:rPr>
          <w:sz w:val="26"/>
          <w:szCs w:val="26"/>
        </w:rPr>
        <w:t>6 мая 2011 г. № 354 «</w:t>
      </w:r>
      <w:r w:rsidRPr="00AB0E92">
        <w:rPr>
          <w:color w:val="000000" w:themeColor="text1"/>
          <w:sz w:val="26"/>
          <w:szCs w:val="26"/>
        </w:rPr>
        <w:t>О предоставлении коммунальных услуг собственникам и пользователям помещений в многоквартирных домах и жилых домов»,</w:t>
      </w:r>
      <w:r>
        <w:rPr>
          <w:color w:val="000000" w:themeColor="text1"/>
          <w:sz w:val="26"/>
          <w:szCs w:val="26"/>
        </w:rPr>
        <w:t xml:space="preserve"> п</w:t>
      </w:r>
      <w:r w:rsidRPr="00AB0E92">
        <w:rPr>
          <w:color w:val="000000" w:themeColor="text1"/>
          <w:sz w:val="26"/>
          <w:szCs w:val="26"/>
        </w:rPr>
        <w:t xml:space="preserve">остановление Правительства Российской </w:t>
      </w:r>
      <w:r>
        <w:rPr>
          <w:color w:val="000000" w:themeColor="text1"/>
          <w:sz w:val="26"/>
          <w:szCs w:val="26"/>
        </w:rPr>
        <w:t>Федерации «</w:t>
      </w:r>
      <w:r w:rsidRPr="00AB0E92">
        <w:rPr>
          <w:color w:val="000000" w:themeColor="text1"/>
          <w:sz w:val="26"/>
          <w:szCs w:val="26"/>
        </w:rPr>
        <w:t>О Правилах, обязательные при заключении договоров сн</w:t>
      </w:r>
      <w:r>
        <w:rPr>
          <w:color w:val="000000" w:themeColor="text1"/>
          <w:sz w:val="26"/>
          <w:szCs w:val="26"/>
        </w:rPr>
        <w:t xml:space="preserve">абжения коммунальными ресурсами» от </w:t>
      </w:r>
      <w:r w:rsidRPr="00AB0E92">
        <w:rPr>
          <w:color w:val="000000" w:themeColor="text1"/>
          <w:sz w:val="26"/>
          <w:szCs w:val="26"/>
        </w:rPr>
        <w:t>14 февраля 2012 г.</w:t>
      </w:r>
      <w:r>
        <w:rPr>
          <w:color w:val="000000" w:themeColor="text1"/>
          <w:sz w:val="26"/>
          <w:szCs w:val="26"/>
        </w:rPr>
        <w:t xml:space="preserve"> №</w:t>
      </w:r>
      <w:r w:rsidRPr="00AB0E92">
        <w:rPr>
          <w:color w:val="000000" w:themeColor="text1"/>
          <w:sz w:val="26"/>
          <w:szCs w:val="26"/>
        </w:rPr>
        <w:t xml:space="preserve"> 124</w:t>
      </w:r>
      <w:r>
        <w:rPr>
          <w:color w:val="000000" w:themeColor="text1"/>
          <w:sz w:val="26"/>
          <w:szCs w:val="26"/>
        </w:rPr>
        <w:t xml:space="preserve">, </w:t>
      </w:r>
      <w:r w:rsidRPr="00AB0E92">
        <w:rPr>
          <w:color w:val="000000" w:themeColor="text1"/>
          <w:sz w:val="26"/>
          <w:szCs w:val="26"/>
        </w:rPr>
        <w:t xml:space="preserve">постановление Правительства Российской Федерации от </w:t>
      </w:r>
      <w:r w:rsidR="000106BC">
        <w:rPr>
          <w:color w:val="000000" w:themeColor="text1"/>
          <w:sz w:val="26"/>
          <w:szCs w:val="26"/>
        </w:rPr>
        <w:t>0</w:t>
      </w:r>
      <w:r w:rsidRPr="00AB0E92">
        <w:rPr>
          <w:color w:val="000000" w:themeColor="text1"/>
          <w:sz w:val="26"/>
          <w:szCs w:val="26"/>
        </w:rPr>
        <w:t>3</w:t>
      </w:r>
      <w:r w:rsidR="000106BC">
        <w:rPr>
          <w:color w:val="000000" w:themeColor="text1"/>
          <w:sz w:val="26"/>
          <w:szCs w:val="26"/>
        </w:rPr>
        <w:t> </w:t>
      </w:r>
      <w:r w:rsidRPr="00AB0E92">
        <w:rPr>
          <w:color w:val="000000" w:themeColor="text1"/>
          <w:sz w:val="26"/>
          <w:szCs w:val="26"/>
        </w:rPr>
        <w:t xml:space="preserve">апреля 2013 г. № 290 </w:t>
      </w:r>
      <w:r w:rsidRPr="00AB0E92">
        <w:rPr>
          <w:sz w:val="26"/>
          <w:szCs w:val="26"/>
        </w:rPr>
        <w:t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 Правитель</w:t>
      </w:r>
      <w:r w:rsidR="000106BC">
        <w:rPr>
          <w:sz w:val="26"/>
          <w:szCs w:val="26"/>
        </w:rPr>
        <w:t xml:space="preserve">ства Российской Федерации от 14 </w:t>
      </w:r>
      <w:r w:rsidRPr="00AB0E92">
        <w:rPr>
          <w:sz w:val="26"/>
          <w:szCs w:val="26"/>
        </w:rPr>
        <w:t>мая 2013 г. № 410 «О мерах по обеспечению безопасности при использовании и содержании внутридомового и внутриквартирного газового оборудования»,</w:t>
      </w:r>
      <w:r>
        <w:rPr>
          <w:sz w:val="26"/>
          <w:szCs w:val="26"/>
        </w:rPr>
        <w:t xml:space="preserve"> </w:t>
      </w:r>
      <w:r w:rsidRPr="00AB0E92">
        <w:rPr>
          <w:sz w:val="26"/>
          <w:szCs w:val="26"/>
        </w:rPr>
        <w:t>постановление Правительства Российской Федерации от 15 мая 2013</w:t>
      </w:r>
      <w:r w:rsidR="000106BC">
        <w:rPr>
          <w:sz w:val="26"/>
          <w:szCs w:val="26"/>
        </w:rPr>
        <w:t> </w:t>
      </w:r>
      <w:r w:rsidRPr="00AB0E92">
        <w:rPr>
          <w:sz w:val="26"/>
          <w:szCs w:val="26"/>
        </w:rPr>
        <w:t>г. № 416 «О порядке осуществления деятельности по управлению многоквартирными домами (вместе с «Правилами осуществления деятельности по управлению многоквартирными домами»)»,</w:t>
      </w:r>
      <w:r>
        <w:rPr>
          <w:sz w:val="26"/>
          <w:szCs w:val="26"/>
        </w:rPr>
        <w:t xml:space="preserve"> п</w:t>
      </w:r>
      <w:r w:rsidRPr="006A098E">
        <w:rPr>
          <w:sz w:val="26"/>
          <w:szCs w:val="26"/>
        </w:rPr>
        <w:t xml:space="preserve">остановление Правительства Российской </w:t>
      </w:r>
      <w:r>
        <w:rPr>
          <w:sz w:val="26"/>
          <w:szCs w:val="26"/>
        </w:rPr>
        <w:t>Федерации «</w:t>
      </w:r>
      <w:r w:rsidRPr="006A098E">
        <w:rPr>
          <w:sz w:val="26"/>
          <w:szCs w:val="26"/>
        </w:rPr>
        <w:t>О лицензировании предпринимательской деятельности по упр</w:t>
      </w:r>
      <w:r>
        <w:rPr>
          <w:sz w:val="26"/>
          <w:szCs w:val="26"/>
        </w:rPr>
        <w:t xml:space="preserve">авлению многоквартирными домами» от </w:t>
      </w:r>
      <w:r w:rsidRPr="006A098E">
        <w:rPr>
          <w:sz w:val="26"/>
          <w:szCs w:val="26"/>
        </w:rPr>
        <w:t>28 октября 2014 г.</w:t>
      </w:r>
      <w:r>
        <w:rPr>
          <w:sz w:val="26"/>
          <w:szCs w:val="26"/>
        </w:rPr>
        <w:t xml:space="preserve"> №</w:t>
      </w:r>
      <w:r w:rsidRPr="006A098E">
        <w:rPr>
          <w:sz w:val="26"/>
          <w:szCs w:val="26"/>
        </w:rPr>
        <w:t xml:space="preserve"> 1110</w:t>
      </w:r>
      <w:r>
        <w:rPr>
          <w:sz w:val="26"/>
          <w:szCs w:val="26"/>
        </w:rPr>
        <w:t xml:space="preserve">, </w:t>
      </w:r>
      <w:r w:rsidRPr="00AB0E92">
        <w:rPr>
          <w:sz w:val="26"/>
          <w:szCs w:val="26"/>
        </w:rPr>
        <w:t>п</w:t>
      </w:r>
      <w:hyperlink r:id="rId8" w:history="1">
        <w:r w:rsidRPr="00AB0E92">
          <w:rPr>
            <w:color w:val="000000" w:themeColor="text1"/>
            <w:sz w:val="26"/>
            <w:szCs w:val="26"/>
          </w:rPr>
          <w:t xml:space="preserve">остановление Госстроя </w:t>
        </w:r>
        <w:r w:rsidR="000106BC">
          <w:rPr>
            <w:color w:val="000000" w:themeColor="text1"/>
            <w:sz w:val="26"/>
            <w:szCs w:val="26"/>
          </w:rPr>
          <w:t xml:space="preserve">Российской Федерации </w:t>
        </w:r>
        <w:r w:rsidRPr="00AB0E92">
          <w:rPr>
            <w:color w:val="000000" w:themeColor="text1"/>
            <w:sz w:val="26"/>
            <w:szCs w:val="26"/>
          </w:rPr>
          <w:t>от 27 сентября 2003 г. № 170</w:t>
        </w:r>
      </w:hyperlink>
      <w:r w:rsidRPr="00AB0E92">
        <w:rPr>
          <w:sz w:val="26"/>
          <w:szCs w:val="26"/>
        </w:rPr>
        <w:t xml:space="preserve"> «</w:t>
      </w:r>
      <w:r w:rsidRPr="00AB0E92">
        <w:rPr>
          <w:color w:val="000000" w:themeColor="text1"/>
          <w:sz w:val="26"/>
          <w:szCs w:val="26"/>
        </w:rPr>
        <w:t>Об утверждении Правил и норм технической эксплуатации жилищного фонда»</w:t>
      </w:r>
      <w:r>
        <w:rPr>
          <w:color w:val="000000" w:themeColor="text1"/>
          <w:sz w:val="26"/>
          <w:szCs w:val="26"/>
        </w:rPr>
        <w:t xml:space="preserve">, </w:t>
      </w:r>
      <w:r w:rsidR="000106BC">
        <w:rPr>
          <w:color w:val="000000" w:themeColor="text1"/>
          <w:sz w:val="26"/>
          <w:szCs w:val="26"/>
        </w:rPr>
        <w:t>п</w:t>
      </w:r>
      <w:r w:rsidRPr="006A098E">
        <w:rPr>
          <w:color w:val="000000" w:themeColor="text1"/>
          <w:sz w:val="26"/>
          <w:szCs w:val="26"/>
        </w:rPr>
        <w:t xml:space="preserve">риказ Минстроя </w:t>
      </w:r>
      <w:r>
        <w:rPr>
          <w:color w:val="000000" w:themeColor="text1"/>
          <w:sz w:val="26"/>
          <w:szCs w:val="26"/>
        </w:rPr>
        <w:t>России «</w:t>
      </w:r>
      <w:r w:rsidRPr="006A098E">
        <w:rPr>
          <w:color w:val="000000" w:themeColor="text1"/>
          <w:sz w:val="26"/>
          <w:szCs w:val="26"/>
        </w:rPr>
        <w:t xml:space="preserve">Об утверждении </w:t>
      </w:r>
      <w:r>
        <w:rPr>
          <w:color w:val="000000" w:themeColor="text1"/>
          <w:sz w:val="26"/>
          <w:szCs w:val="26"/>
        </w:rPr>
        <w:t>п</w:t>
      </w:r>
      <w:r w:rsidRPr="006A098E">
        <w:rPr>
          <w:color w:val="000000" w:themeColor="text1"/>
          <w:sz w:val="26"/>
          <w:szCs w:val="26"/>
        </w:rPr>
        <w:t>орядка проведения квалификационного экзамена, порядка определения результат</w:t>
      </w:r>
      <w:r>
        <w:rPr>
          <w:color w:val="000000" w:themeColor="text1"/>
          <w:sz w:val="26"/>
          <w:szCs w:val="26"/>
        </w:rPr>
        <w:t>ов квалификационного экзамена, п</w:t>
      </w:r>
      <w:r w:rsidRPr="006A098E">
        <w:rPr>
          <w:color w:val="000000" w:themeColor="text1"/>
          <w:sz w:val="26"/>
          <w:szCs w:val="26"/>
        </w:rPr>
        <w:t>орядка выдачи, аннулирования квалификационного аттестата</w:t>
      </w:r>
      <w:r>
        <w:rPr>
          <w:color w:val="000000" w:themeColor="text1"/>
          <w:sz w:val="26"/>
          <w:szCs w:val="26"/>
        </w:rPr>
        <w:t>, п</w:t>
      </w:r>
      <w:r w:rsidRPr="006A098E">
        <w:rPr>
          <w:color w:val="000000" w:themeColor="text1"/>
          <w:sz w:val="26"/>
          <w:szCs w:val="26"/>
        </w:rPr>
        <w:t>орядка ведения реестр</w:t>
      </w:r>
      <w:r>
        <w:rPr>
          <w:color w:val="000000" w:themeColor="text1"/>
          <w:sz w:val="26"/>
          <w:szCs w:val="26"/>
        </w:rPr>
        <w:t>а квалификационных аттестатов, ф</w:t>
      </w:r>
      <w:r w:rsidRPr="006A098E">
        <w:rPr>
          <w:color w:val="000000" w:themeColor="text1"/>
          <w:sz w:val="26"/>
          <w:szCs w:val="26"/>
        </w:rPr>
        <w:t>орм</w:t>
      </w:r>
      <w:r>
        <w:rPr>
          <w:color w:val="000000" w:themeColor="text1"/>
          <w:sz w:val="26"/>
          <w:szCs w:val="26"/>
        </w:rPr>
        <w:t>ы квалификационного аттестата, п</w:t>
      </w:r>
      <w:r w:rsidRPr="006A098E">
        <w:rPr>
          <w:color w:val="000000" w:themeColor="text1"/>
          <w:sz w:val="26"/>
          <w:szCs w:val="26"/>
        </w:rPr>
        <w:t xml:space="preserve">еречня вопросов, предлагаемых лицу, претендующему на получение квалификационного аттестата, на квалификационном экзамене, предусмотренных постановлением Правительства Российской Федерации от 28 октября 2014 г. </w:t>
      </w:r>
      <w:r>
        <w:rPr>
          <w:color w:val="000000" w:themeColor="text1"/>
          <w:sz w:val="26"/>
          <w:szCs w:val="26"/>
        </w:rPr>
        <w:t>№</w:t>
      </w:r>
      <w:r w:rsidRPr="006A098E">
        <w:rPr>
          <w:color w:val="000000" w:themeColor="text1"/>
          <w:sz w:val="26"/>
          <w:szCs w:val="26"/>
        </w:rPr>
        <w:t xml:space="preserve"> 1110</w:t>
      </w:r>
      <w:r>
        <w:rPr>
          <w:color w:val="000000" w:themeColor="text1"/>
          <w:sz w:val="26"/>
          <w:szCs w:val="26"/>
        </w:rPr>
        <w:t>» от 0</w:t>
      </w:r>
      <w:r w:rsidRPr="006A098E">
        <w:rPr>
          <w:color w:val="000000" w:themeColor="text1"/>
          <w:sz w:val="26"/>
          <w:szCs w:val="26"/>
        </w:rPr>
        <w:t>5 декабря 2014 г.</w:t>
      </w:r>
      <w:r>
        <w:rPr>
          <w:color w:val="000000" w:themeColor="text1"/>
          <w:sz w:val="26"/>
          <w:szCs w:val="26"/>
        </w:rPr>
        <w:t xml:space="preserve"> № </w:t>
      </w:r>
      <w:r w:rsidRPr="006A098E">
        <w:rPr>
          <w:color w:val="000000" w:themeColor="text1"/>
          <w:sz w:val="26"/>
          <w:szCs w:val="26"/>
        </w:rPr>
        <w:t>789/пр</w:t>
      </w:r>
      <w:r>
        <w:rPr>
          <w:color w:val="000000" w:themeColor="text1"/>
          <w:sz w:val="26"/>
          <w:szCs w:val="26"/>
        </w:rPr>
        <w:t>, п</w:t>
      </w:r>
      <w:r w:rsidRPr="006A098E">
        <w:rPr>
          <w:color w:val="000000" w:themeColor="text1"/>
          <w:sz w:val="26"/>
          <w:szCs w:val="26"/>
        </w:rPr>
        <w:t xml:space="preserve">риказ Минкомсвязи России, Минстроя </w:t>
      </w:r>
      <w:r>
        <w:rPr>
          <w:color w:val="000000" w:themeColor="text1"/>
          <w:sz w:val="26"/>
          <w:szCs w:val="26"/>
        </w:rPr>
        <w:t>России «</w:t>
      </w:r>
      <w:r w:rsidRPr="006A098E">
        <w:rPr>
          <w:color w:val="000000" w:themeColor="text1"/>
          <w:sz w:val="26"/>
          <w:szCs w:val="26"/>
        </w:rPr>
        <w:t>Об утверждении состава сведении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</w:t>
      </w:r>
      <w:r>
        <w:rPr>
          <w:color w:val="000000" w:themeColor="text1"/>
          <w:sz w:val="26"/>
          <w:szCs w:val="26"/>
        </w:rPr>
        <w:t xml:space="preserve">» от </w:t>
      </w:r>
      <w:r w:rsidRPr="006A098E">
        <w:rPr>
          <w:color w:val="000000" w:themeColor="text1"/>
          <w:sz w:val="26"/>
          <w:szCs w:val="26"/>
        </w:rPr>
        <w:lastRenderedPageBreak/>
        <w:t>29 сентября 2015 г.</w:t>
      </w:r>
      <w:r>
        <w:rPr>
          <w:color w:val="000000" w:themeColor="text1"/>
          <w:sz w:val="26"/>
          <w:szCs w:val="26"/>
        </w:rPr>
        <w:t xml:space="preserve"> №</w:t>
      </w:r>
      <w:r w:rsidRPr="006A098E">
        <w:rPr>
          <w:color w:val="000000" w:themeColor="text1"/>
          <w:sz w:val="26"/>
          <w:szCs w:val="26"/>
        </w:rPr>
        <w:t xml:space="preserve"> 368/691/пр</w:t>
      </w:r>
      <w:r>
        <w:rPr>
          <w:color w:val="000000" w:themeColor="text1"/>
          <w:sz w:val="26"/>
          <w:szCs w:val="26"/>
        </w:rPr>
        <w:t>, п</w:t>
      </w:r>
      <w:r w:rsidRPr="006A098E">
        <w:rPr>
          <w:color w:val="000000" w:themeColor="text1"/>
          <w:sz w:val="26"/>
          <w:szCs w:val="26"/>
        </w:rPr>
        <w:t xml:space="preserve">риказ Минстроя </w:t>
      </w:r>
      <w:r>
        <w:rPr>
          <w:color w:val="000000" w:themeColor="text1"/>
          <w:sz w:val="26"/>
          <w:szCs w:val="26"/>
        </w:rPr>
        <w:t>России «</w:t>
      </w:r>
      <w:r w:rsidRPr="006A098E">
        <w:rPr>
          <w:color w:val="000000" w:themeColor="text1"/>
          <w:sz w:val="26"/>
          <w:szCs w:val="26"/>
        </w:rPr>
        <w:t>Об утверждении Порядка и сроков внесения изменений В реестр лицензи</w:t>
      </w:r>
      <w:r>
        <w:rPr>
          <w:color w:val="000000" w:themeColor="text1"/>
          <w:sz w:val="26"/>
          <w:szCs w:val="26"/>
        </w:rPr>
        <w:t xml:space="preserve">й субъекта Российской Федерации» от </w:t>
      </w:r>
      <w:r w:rsidRPr="006A098E">
        <w:rPr>
          <w:color w:val="000000" w:themeColor="text1"/>
          <w:sz w:val="26"/>
          <w:szCs w:val="26"/>
        </w:rPr>
        <w:t>25 декабря 2015 г.</w:t>
      </w:r>
      <w:r>
        <w:rPr>
          <w:color w:val="000000" w:themeColor="text1"/>
          <w:sz w:val="26"/>
          <w:szCs w:val="26"/>
        </w:rPr>
        <w:t xml:space="preserve"> №</w:t>
      </w:r>
      <w:r w:rsidRPr="006A098E">
        <w:rPr>
          <w:color w:val="000000" w:themeColor="text1"/>
          <w:sz w:val="26"/>
          <w:szCs w:val="26"/>
        </w:rPr>
        <w:t xml:space="preserve"> 938/пр</w:t>
      </w:r>
      <w:r>
        <w:rPr>
          <w:color w:val="000000" w:themeColor="text1"/>
          <w:sz w:val="26"/>
          <w:szCs w:val="26"/>
        </w:rPr>
        <w:t>, п</w:t>
      </w:r>
      <w:r w:rsidRPr="006A098E">
        <w:rPr>
          <w:color w:val="000000" w:themeColor="text1"/>
          <w:sz w:val="26"/>
          <w:szCs w:val="26"/>
        </w:rPr>
        <w:t xml:space="preserve">риказ Минкомсвязи России, Минстроя </w:t>
      </w:r>
      <w:r>
        <w:rPr>
          <w:color w:val="000000" w:themeColor="text1"/>
          <w:sz w:val="26"/>
          <w:szCs w:val="26"/>
        </w:rPr>
        <w:t>России «</w:t>
      </w:r>
      <w:r w:rsidRPr="006A098E">
        <w:rPr>
          <w:color w:val="000000" w:themeColor="text1"/>
          <w:sz w:val="26"/>
          <w:szCs w:val="26"/>
        </w:rPr>
        <w:t xml:space="preserve">Об утверждении состава, сроков и периодичности размещения информации поставщиками информации в государственной информационной системе </w:t>
      </w:r>
      <w:r>
        <w:rPr>
          <w:color w:val="000000" w:themeColor="text1"/>
          <w:sz w:val="26"/>
          <w:szCs w:val="26"/>
        </w:rPr>
        <w:t xml:space="preserve">жилищно-коммунального хозяйства» от </w:t>
      </w:r>
      <w:r w:rsidRPr="006A098E">
        <w:rPr>
          <w:color w:val="000000" w:themeColor="text1"/>
          <w:sz w:val="26"/>
          <w:szCs w:val="26"/>
        </w:rPr>
        <w:t>29 февраля 2016 г.</w:t>
      </w:r>
      <w:r>
        <w:rPr>
          <w:color w:val="000000" w:themeColor="text1"/>
          <w:sz w:val="26"/>
          <w:szCs w:val="26"/>
        </w:rPr>
        <w:t xml:space="preserve"> №</w:t>
      </w:r>
      <w:r w:rsidRPr="006A098E">
        <w:rPr>
          <w:color w:val="000000" w:themeColor="text1"/>
          <w:sz w:val="26"/>
          <w:szCs w:val="26"/>
        </w:rPr>
        <w:t xml:space="preserve"> 74/114/пр</w:t>
      </w:r>
      <w:r>
        <w:rPr>
          <w:color w:val="000000" w:themeColor="text1"/>
          <w:sz w:val="26"/>
          <w:szCs w:val="26"/>
        </w:rPr>
        <w:t>.</w:t>
      </w:r>
    </w:p>
    <w:p w:rsidR="00294BC1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3019A8">
        <w:rPr>
          <w:szCs w:val="26"/>
        </w:rPr>
        <w:t xml:space="preserve">Информация об указанных нормативных правовых актах </w:t>
      </w:r>
      <w:r>
        <w:rPr>
          <w:szCs w:val="26"/>
        </w:rPr>
        <w:t xml:space="preserve">опубликована </w:t>
      </w:r>
      <w:r w:rsidRPr="003019A8">
        <w:rPr>
          <w:szCs w:val="26"/>
        </w:rPr>
        <w:t xml:space="preserve">на официальном </w:t>
      </w:r>
      <w:r>
        <w:rPr>
          <w:szCs w:val="26"/>
        </w:rPr>
        <w:t>Интернет-с</w:t>
      </w:r>
      <w:r w:rsidRPr="003019A8">
        <w:rPr>
          <w:szCs w:val="26"/>
        </w:rPr>
        <w:t>айте Администрации города Вологды</w:t>
      </w:r>
      <w:r>
        <w:rPr>
          <w:szCs w:val="26"/>
        </w:rPr>
        <w:t>:</w:t>
      </w:r>
      <w:r w:rsidRPr="00A63163">
        <w:rPr>
          <w:szCs w:val="26"/>
        </w:rPr>
        <w:t xml:space="preserve"> </w:t>
      </w:r>
      <w:r w:rsidR="000106BC" w:rsidRPr="000106BC">
        <w:t xml:space="preserve">https://vologda.gosuslugi.ru </w:t>
      </w:r>
      <w:r>
        <w:t>(далее – официальный Интернет-сайт)</w:t>
      </w:r>
      <w:r w:rsidRPr="000745C2">
        <w:rPr>
          <w:szCs w:val="26"/>
        </w:rPr>
        <w:t>.</w:t>
      </w:r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E71F1">
        <w:rPr>
          <w:bCs/>
          <w:sz w:val="26"/>
          <w:szCs w:val="26"/>
        </w:rPr>
        <w:t xml:space="preserve">Объектами лицензионного контроля являются деятельность, действия (бездействие) </w:t>
      </w:r>
      <w:r w:rsidR="000106BC">
        <w:rPr>
          <w:bCs/>
          <w:sz w:val="26"/>
          <w:szCs w:val="26"/>
        </w:rPr>
        <w:t>контролируемых лиц</w:t>
      </w:r>
      <w:r w:rsidRPr="00EE71F1">
        <w:rPr>
          <w:bCs/>
          <w:sz w:val="26"/>
          <w:szCs w:val="26"/>
        </w:rPr>
        <w:t>.</w:t>
      </w:r>
      <w:r w:rsidRPr="00ED6EA8">
        <w:rPr>
          <w:sz w:val="26"/>
          <w:szCs w:val="26"/>
        </w:rPr>
        <w:t xml:space="preserve"> </w:t>
      </w:r>
    </w:p>
    <w:p w:rsidR="00294BC1" w:rsidRPr="009C6952" w:rsidRDefault="00294BC1" w:rsidP="00294BC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 состоянию на сентябрь 202</w:t>
      </w:r>
      <w:r w:rsidR="000106BC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г. на территории городского округа города Вологды контролируемыми лицами в сфере осуществления</w:t>
      </w:r>
      <w:r w:rsidRPr="00BE46A2">
        <w:rPr>
          <w:szCs w:val="26"/>
        </w:rPr>
        <w:t xml:space="preserve"> </w:t>
      </w:r>
      <w:r w:rsidRPr="006A098E">
        <w:rPr>
          <w:sz w:val="26"/>
          <w:szCs w:val="26"/>
        </w:rPr>
        <w:t>лицензионного</w:t>
      </w:r>
      <w:r>
        <w:rPr>
          <w:sz w:val="26"/>
          <w:szCs w:val="26"/>
        </w:rPr>
        <w:t xml:space="preserve"> </w:t>
      </w:r>
      <w:r w:rsidRPr="00BE46A2">
        <w:rPr>
          <w:sz w:val="26"/>
          <w:szCs w:val="26"/>
        </w:rPr>
        <w:t xml:space="preserve">контроля </w:t>
      </w:r>
      <w:r>
        <w:rPr>
          <w:bCs/>
          <w:sz w:val="26"/>
          <w:szCs w:val="26"/>
        </w:rPr>
        <w:t xml:space="preserve">являются </w:t>
      </w:r>
      <w:r w:rsidR="000106BC">
        <w:rPr>
          <w:bCs/>
          <w:sz w:val="26"/>
          <w:szCs w:val="26"/>
        </w:rPr>
        <w:t>77</w:t>
      </w:r>
      <w:r>
        <w:rPr>
          <w:bCs/>
          <w:sz w:val="26"/>
          <w:szCs w:val="26"/>
        </w:rPr>
        <w:t xml:space="preserve"> юридических лиц.</w:t>
      </w:r>
    </w:p>
    <w:p w:rsidR="00294BC1" w:rsidRPr="00702ACE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Лицензионный </w:t>
      </w:r>
      <w:r w:rsidRPr="00702ACE">
        <w:rPr>
          <w:szCs w:val="26"/>
        </w:rPr>
        <w:t>контроль осуществляется на основе управления рисками причинения вреда (ущерба), определяющего выбор профилактических и контрольных мероприятий, а также их содержание (в том числе объем проверяемых обязательных требований), интенсивность и результаты.</w:t>
      </w:r>
    </w:p>
    <w:p w:rsidR="000106BC" w:rsidRDefault="00294BC1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F25F89">
        <w:rPr>
          <w:szCs w:val="26"/>
        </w:rPr>
        <w:t xml:space="preserve">Согласно Положению о контроле </w:t>
      </w:r>
      <w:r w:rsidR="000106BC">
        <w:rPr>
          <w:szCs w:val="26"/>
        </w:rPr>
        <w:t>п</w:t>
      </w:r>
      <w:r w:rsidR="000106BC" w:rsidRPr="000106BC">
        <w:rPr>
          <w:szCs w:val="26"/>
        </w:rPr>
        <w:t xml:space="preserve">ри осуществлении лицензионного контроля применяется система оценки и управления рисками. 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Государственная жилищная и</w:t>
      </w:r>
      <w:r w:rsidRPr="000106BC">
        <w:rPr>
          <w:szCs w:val="26"/>
        </w:rPr>
        <w:t xml:space="preserve">нспекция </w:t>
      </w:r>
      <w:r>
        <w:rPr>
          <w:szCs w:val="26"/>
        </w:rPr>
        <w:t xml:space="preserve">Вологодской области </w:t>
      </w:r>
      <w:r w:rsidRPr="000106BC">
        <w:rPr>
          <w:szCs w:val="26"/>
        </w:rPr>
        <w:t>при осуществлении лицензионного контроля относит объекты к одной из следующих категорий риска: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а) высокий риск;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б) средний риск;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в) умеренный риск;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г) низкий риск.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Отнесение объектов лицензионного контроля к определенной категории риска причинения вреда (ущерба) осуществляется на основании сопоставления их характеристик с критериями отнесения объектов лицензионного контроля к категориям риска причинения вреда (ущерба) охраняемым законом ценностям согласно приложению к Положению</w:t>
      </w:r>
      <w:r>
        <w:rPr>
          <w:szCs w:val="26"/>
        </w:rPr>
        <w:t xml:space="preserve"> о контроле</w:t>
      </w:r>
      <w:r w:rsidRPr="000106BC">
        <w:rPr>
          <w:szCs w:val="26"/>
        </w:rPr>
        <w:t>.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lastRenderedPageBreak/>
        <w:t>Плановые контрольные (надзорные) мероприятия в отношении объектов лицензионного контроля проводятся в зависимости от категории риска.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Для категории высокого риска проводится одно из следующих контрольных (надзорных) мероприятий: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инспекционный визит - один раз в 3 года;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документарная проверка - один раз в 3 года;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выездная проверка - один раз в 3 года.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Для категории среднего риска проводится одно из следующих контрольных (надзорных) мероприятий: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инспекционный визит - один раз в 4 года;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документарная проверка - один раз в 4 года;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выездная проверка - один раз в 4 года.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Для категории умеренного риска проводится одно из следующих контрольных (надзорных) мероприятий: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инспекционный визит - один раз в 5 лет;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документарная проверка - один раз в 5 лет;</w:t>
      </w:r>
    </w:p>
    <w:p w:rsidR="000106BC" w:rsidRP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выездная проверка - один раз в 5 лет.</w:t>
      </w:r>
    </w:p>
    <w:p w:rsidR="000106BC" w:rsidRDefault="000106BC" w:rsidP="000106BC">
      <w:pPr>
        <w:pStyle w:val="Iauiue"/>
        <w:spacing w:line="360" w:lineRule="auto"/>
        <w:ind w:firstLine="709"/>
        <w:jc w:val="both"/>
        <w:rPr>
          <w:szCs w:val="26"/>
        </w:rPr>
      </w:pPr>
      <w:r w:rsidRPr="000106BC">
        <w:rPr>
          <w:szCs w:val="26"/>
        </w:rPr>
        <w:t>В отношении объектов лицензионного контроля, которые отнесены к категории низкого риска, плановые контрольные (надзорные) мероприятия не проводятся.</w:t>
      </w:r>
    </w:p>
    <w:p w:rsidR="000106BC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892528">
        <w:rPr>
          <w:szCs w:val="26"/>
        </w:rPr>
        <w:t>Перечень</w:t>
      </w:r>
      <w:r>
        <w:rPr>
          <w:szCs w:val="26"/>
        </w:rPr>
        <w:t xml:space="preserve"> </w:t>
      </w:r>
      <w:r w:rsidRPr="00892528">
        <w:rPr>
          <w:szCs w:val="26"/>
        </w:rPr>
        <w:t>объектов контроля с указанием категории риска</w:t>
      </w:r>
      <w:r>
        <w:rPr>
          <w:szCs w:val="26"/>
        </w:rPr>
        <w:t xml:space="preserve"> размещен</w:t>
      </w:r>
      <w:r w:rsidRPr="00892528">
        <w:rPr>
          <w:szCs w:val="26"/>
        </w:rPr>
        <w:t xml:space="preserve"> </w:t>
      </w:r>
      <w:r w:rsidR="000106BC">
        <w:rPr>
          <w:szCs w:val="26"/>
        </w:rPr>
        <w:t xml:space="preserve">в </w:t>
      </w:r>
      <w:r w:rsidR="000106BC" w:rsidRPr="000106BC">
        <w:rPr>
          <w:szCs w:val="26"/>
        </w:rPr>
        <w:t>един</w:t>
      </w:r>
      <w:r w:rsidR="000106BC">
        <w:rPr>
          <w:szCs w:val="26"/>
        </w:rPr>
        <w:t>ом</w:t>
      </w:r>
      <w:r w:rsidR="000106BC" w:rsidRPr="000106BC">
        <w:rPr>
          <w:szCs w:val="26"/>
        </w:rPr>
        <w:t xml:space="preserve"> реестр</w:t>
      </w:r>
      <w:r w:rsidR="000106BC">
        <w:rPr>
          <w:szCs w:val="26"/>
        </w:rPr>
        <w:t>е</w:t>
      </w:r>
      <w:r w:rsidR="000106BC" w:rsidRPr="000106BC">
        <w:rPr>
          <w:szCs w:val="26"/>
        </w:rPr>
        <w:t xml:space="preserve">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0106BC">
        <w:rPr>
          <w:szCs w:val="26"/>
        </w:rPr>
        <w:t xml:space="preserve"> (</w:t>
      </w:r>
      <w:r w:rsidR="000106BC" w:rsidRPr="000106BC">
        <w:rPr>
          <w:szCs w:val="26"/>
        </w:rPr>
        <w:t>https://ervk.gov.ru</w:t>
      </w:r>
      <w:r w:rsidR="000106BC">
        <w:rPr>
          <w:szCs w:val="26"/>
        </w:rPr>
        <w:t>).</w:t>
      </w:r>
    </w:p>
    <w:p w:rsidR="00294BC1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E74113">
        <w:rPr>
          <w:szCs w:val="26"/>
        </w:rPr>
        <w:t>Постановлением</w:t>
      </w:r>
      <w:r>
        <w:rPr>
          <w:szCs w:val="26"/>
        </w:rPr>
        <w:t xml:space="preserve"> </w:t>
      </w:r>
      <w:r w:rsidRPr="00E74113">
        <w:rPr>
          <w:szCs w:val="26"/>
        </w:rPr>
        <w:t xml:space="preserve">Правительства </w:t>
      </w:r>
      <w:r>
        <w:rPr>
          <w:szCs w:val="26"/>
        </w:rPr>
        <w:t xml:space="preserve">Вологодской </w:t>
      </w:r>
      <w:r w:rsidRPr="00E74113">
        <w:rPr>
          <w:szCs w:val="26"/>
        </w:rPr>
        <w:t>области</w:t>
      </w:r>
      <w:r>
        <w:rPr>
          <w:szCs w:val="26"/>
        </w:rPr>
        <w:t xml:space="preserve"> </w:t>
      </w:r>
      <w:r w:rsidRPr="00E74113">
        <w:rPr>
          <w:szCs w:val="26"/>
        </w:rPr>
        <w:t xml:space="preserve">от 20 декабря 2021 г. </w:t>
      </w:r>
      <w:r>
        <w:rPr>
          <w:szCs w:val="26"/>
        </w:rPr>
        <w:t>№ </w:t>
      </w:r>
      <w:r w:rsidRPr="00E74113">
        <w:rPr>
          <w:szCs w:val="26"/>
        </w:rPr>
        <w:t>1469</w:t>
      </w:r>
      <w:r>
        <w:rPr>
          <w:szCs w:val="26"/>
        </w:rPr>
        <w:t xml:space="preserve"> утвержден Перечень </w:t>
      </w:r>
      <w:r w:rsidRPr="00E74113">
        <w:rPr>
          <w:szCs w:val="26"/>
        </w:rPr>
        <w:t>индикаторов риска нарушения обязательных требований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</w:r>
      <w:r>
        <w:rPr>
          <w:szCs w:val="26"/>
        </w:rPr>
        <w:t>, который размещен на официальном Интернет-сайте.</w:t>
      </w:r>
    </w:p>
    <w:p w:rsidR="00294BC1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К ним относятся:</w:t>
      </w:r>
    </w:p>
    <w:p w:rsidR="00294BC1" w:rsidRPr="0004129A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04129A">
        <w:rPr>
          <w:szCs w:val="26"/>
        </w:rPr>
        <w:t xml:space="preserve">1. </w:t>
      </w:r>
      <w:r>
        <w:rPr>
          <w:szCs w:val="26"/>
        </w:rPr>
        <w:t>д</w:t>
      </w:r>
      <w:r w:rsidRPr="0004129A">
        <w:rPr>
          <w:szCs w:val="26"/>
        </w:rPr>
        <w:t xml:space="preserve">вукратный и более рост количества обращений за 6 месяцев, в сравнении с предшествующим аналогичным периодом, поступивших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</w:t>
      </w:r>
      <w:r w:rsidRPr="0004129A">
        <w:rPr>
          <w:szCs w:val="26"/>
        </w:rPr>
        <w:lastRenderedPageBreak/>
        <w:t xml:space="preserve">органов государственной власти, органов местного самоуправления, из средств массовой информации о фактах нарушений лицензионных требований, установленных статьей 193 </w:t>
      </w:r>
      <w:r>
        <w:rPr>
          <w:szCs w:val="26"/>
        </w:rPr>
        <w:t>ЖК РФ</w:t>
      </w:r>
      <w:r w:rsidRPr="0004129A">
        <w:rPr>
          <w:szCs w:val="26"/>
        </w:rPr>
        <w:t xml:space="preserve"> и Прав</w:t>
      </w:r>
      <w:r>
        <w:rPr>
          <w:szCs w:val="26"/>
        </w:rPr>
        <w:t>ительством Российской Федерации;</w:t>
      </w:r>
    </w:p>
    <w:p w:rsidR="00294BC1" w:rsidRPr="0004129A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04129A">
        <w:rPr>
          <w:szCs w:val="26"/>
        </w:rPr>
        <w:t xml:space="preserve">2. </w:t>
      </w:r>
      <w:r>
        <w:rPr>
          <w:szCs w:val="26"/>
        </w:rPr>
        <w:t>п</w:t>
      </w:r>
      <w:r w:rsidRPr="0004129A">
        <w:rPr>
          <w:szCs w:val="26"/>
        </w:rPr>
        <w:t>оступление в течение 3 месяцев подряд 2 и более протоколов общего собрания собственников помещений в многоквартирном доме, содержащих решения по ан</w:t>
      </w:r>
      <w:r>
        <w:rPr>
          <w:szCs w:val="26"/>
        </w:rPr>
        <w:t>алогичным вопросам повестки дня;</w:t>
      </w:r>
    </w:p>
    <w:p w:rsidR="00294BC1" w:rsidRPr="0004129A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04129A">
        <w:rPr>
          <w:szCs w:val="26"/>
        </w:rPr>
        <w:t xml:space="preserve">3. </w:t>
      </w:r>
      <w:r>
        <w:rPr>
          <w:szCs w:val="26"/>
        </w:rPr>
        <w:t>в</w:t>
      </w:r>
      <w:r w:rsidRPr="0004129A">
        <w:rPr>
          <w:szCs w:val="26"/>
        </w:rPr>
        <w:t>ыявление в течение 3 месяцев более 5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 (далее - система)</w:t>
      </w:r>
      <w:r>
        <w:rPr>
          <w:szCs w:val="26"/>
        </w:rPr>
        <w:t>;</w:t>
      </w:r>
    </w:p>
    <w:p w:rsidR="00294BC1" w:rsidRPr="0004129A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04129A">
        <w:rPr>
          <w:szCs w:val="26"/>
        </w:rPr>
        <w:t xml:space="preserve">4. </w:t>
      </w:r>
      <w:r>
        <w:rPr>
          <w:szCs w:val="26"/>
        </w:rPr>
        <w:t>о</w:t>
      </w:r>
      <w:r w:rsidRPr="0004129A">
        <w:rPr>
          <w:szCs w:val="26"/>
        </w:rPr>
        <w:t>тсутствие в течение 3 и более месяцев актуализации информации, подлежащей ра</w:t>
      </w:r>
      <w:r>
        <w:rPr>
          <w:szCs w:val="26"/>
        </w:rPr>
        <w:t>скрытию в системе;</w:t>
      </w:r>
    </w:p>
    <w:p w:rsidR="00294BC1" w:rsidRPr="0004129A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04129A">
        <w:rPr>
          <w:szCs w:val="26"/>
        </w:rPr>
        <w:t xml:space="preserve">5. </w:t>
      </w:r>
      <w:r>
        <w:rPr>
          <w:szCs w:val="26"/>
        </w:rPr>
        <w:t>в</w:t>
      </w:r>
      <w:r w:rsidRPr="0004129A">
        <w:rPr>
          <w:szCs w:val="26"/>
        </w:rPr>
        <w:t xml:space="preserve">ведение в отношении контролируемого лица процедуры наблюдения по заявлению о признании должника банкротом, или признание </w:t>
      </w:r>
      <w:r>
        <w:rPr>
          <w:szCs w:val="26"/>
        </w:rPr>
        <w:t>его несостоятельным (банкротом);</w:t>
      </w:r>
    </w:p>
    <w:p w:rsidR="00294BC1" w:rsidRPr="0004129A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04129A">
        <w:rPr>
          <w:szCs w:val="26"/>
        </w:rPr>
        <w:t xml:space="preserve">6. </w:t>
      </w:r>
      <w:r>
        <w:rPr>
          <w:szCs w:val="26"/>
        </w:rPr>
        <w:t>н</w:t>
      </w:r>
      <w:r w:rsidRPr="0004129A">
        <w:rPr>
          <w:szCs w:val="26"/>
        </w:rPr>
        <w:t>аправление контролируемому лицу 3 или более предостережений о недопустимости нарушения лицензионных требова</w:t>
      </w:r>
      <w:r>
        <w:rPr>
          <w:szCs w:val="26"/>
        </w:rPr>
        <w:t>ний в течение календарного года;</w:t>
      </w:r>
    </w:p>
    <w:p w:rsidR="00294BC1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04129A">
        <w:rPr>
          <w:szCs w:val="26"/>
        </w:rPr>
        <w:t xml:space="preserve">7. </w:t>
      </w:r>
      <w:r>
        <w:rPr>
          <w:szCs w:val="26"/>
        </w:rPr>
        <w:t>о</w:t>
      </w:r>
      <w:r w:rsidRPr="0004129A">
        <w:rPr>
          <w:szCs w:val="26"/>
        </w:rPr>
        <w:t>тказ контролируемого лица от проведения обязательного профилактического визита в отношении объектов лицензионного контроля, отнесенных к категориям высокого риска, либо отсутствие контролируемого лица в месте проведения обязательного профилактического визита несмотря на надлежащее уведомление о его проведении.</w:t>
      </w:r>
    </w:p>
    <w:p w:rsidR="00294BC1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 w:rsidRPr="0004129A">
        <w:rPr>
          <w:szCs w:val="26"/>
        </w:rPr>
        <w:t>Постановлением</w:t>
      </w:r>
      <w:r>
        <w:rPr>
          <w:szCs w:val="26"/>
        </w:rPr>
        <w:t xml:space="preserve"> </w:t>
      </w:r>
      <w:r w:rsidRPr="0004129A">
        <w:rPr>
          <w:szCs w:val="26"/>
        </w:rPr>
        <w:t>Правительства Российской Федерации от 10 марта 2022 г. №</w:t>
      </w:r>
      <w:r>
        <w:rPr>
          <w:szCs w:val="26"/>
        </w:rPr>
        <w:t> </w:t>
      </w:r>
      <w:r w:rsidRPr="0004129A">
        <w:rPr>
          <w:szCs w:val="26"/>
        </w:rPr>
        <w:t>336 установлены особенности организации и осуществления государственного контроля (надзора) и муниципального контроля.</w:t>
      </w:r>
    </w:p>
    <w:p w:rsidR="003072D1" w:rsidRDefault="00294BC1" w:rsidP="00294BC1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В рамках лицензионного </w:t>
      </w:r>
      <w:r w:rsidRPr="00694EEC">
        <w:rPr>
          <w:szCs w:val="26"/>
        </w:rPr>
        <w:t xml:space="preserve">контроля </w:t>
      </w:r>
      <w:r>
        <w:rPr>
          <w:szCs w:val="26"/>
        </w:rPr>
        <w:t>в 202</w:t>
      </w:r>
      <w:r w:rsidR="003072D1">
        <w:rPr>
          <w:szCs w:val="26"/>
        </w:rPr>
        <w:t>3</w:t>
      </w:r>
      <w:r>
        <w:rPr>
          <w:szCs w:val="26"/>
        </w:rPr>
        <w:t xml:space="preserve"> году (по состоянию на </w:t>
      </w:r>
      <w:r w:rsidR="003072D1">
        <w:rPr>
          <w:szCs w:val="26"/>
        </w:rPr>
        <w:t>27</w:t>
      </w:r>
      <w:r>
        <w:rPr>
          <w:szCs w:val="26"/>
        </w:rPr>
        <w:t xml:space="preserve"> сентября 202</w:t>
      </w:r>
      <w:r w:rsidR="003072D1">
        <w:rPr>
          <w:szCs w:val="26"/>
        </w:rPr>
        <w:t>3</w:t>
      </w:r>
      <w:r>
        <w:rPr>
          <w:szCs w:val="26"/>
        </w:rPr>
        <w:t xml:space="preserve"> г.)</w:t>
      </w:r>
      <w:r w:rsidRPr="00694EEC">
        <w:rPr>
          <w:szCs w:val="26"/>
        </w:rPr>
        <w:t xml:space="preserve"> </w:t>
      </w:r>
      <w:r w:rsidR="003072D1">
        <w:rPr>
          <w:szCs w:val="26"/>
        </w:rPr>
        <w:t xml:space="preserve">Департаментом </w:t>
      </w:r>
      <w:r w:rsidRPr="00694EEC">
        <w:rPr>
          <w:szCs w:val="26"/>
        </w:rPr>
        <w:t>проведен</w:t>
      </w:r>
      <w:r>
        <w:rPr>
          <w:szCs w:val="26"/>
        </w:rPr>
        <w:t>о</w:t>
      </w:r>
      <w:r w:rsidRPr="00694EEC">
        <w:rPr>
          <w:szCs w:val="26"/>
        </w:rPr>
        <w:t xml:space="preserve"> </w:t>
      </w:r>
      <w:r w:rsidR="003072D1">
        <w:rPr>
          <w:szCs w:val="26"/>
        </w:rPr>
        <w:t>5</w:t>
      </w:r>
      <w:r w:rsidRPr="00694EEC">
        <w:rPr>
          <w:szCs w:val="26"/>
        </w:rPr>
        <w:t xml:space="preserve"> внеплановы</w:t>
      </w:r>
      <w:r>
        <w:rPr>
          <w:szCs w:val="26"/>
        </w:rPr>
        <w:t>х</w:t>
      </w:r>
      <w:r w:rsidRPr="00694EEC">
        <w:rPr>
          <w:szCs w:val="26"/>
        </w:rPr>
        <w:t xml:space="preserve"> провер</w:t>
      </w:r>
      <w:r>
        <w:rPr>
          <w:szCs w:val="26"/>
        </w:rPr>
        <w:t>ок</w:t>
      </w:r>
      <w:r w:rsidRPr="00694EEC">
        <w:rPr>
          <w:szCs w:val="26"/>
        </w:rPr>
        <w:t xml:space="preserve"> в отношении юридических лиц</w:t>
      </w:r>
      <w:r w:rsidR="003072D1">
        <w:rPr>
          <w:szCs w:val="26"/>
        </w:rPr>
        <w:t xml:space="preserve"> </w:t>
      </w:r>
      <w:r w:rsidRPr="001503E4">
        <w:rPr>
          <w:szCs w:val="26"/>
        </w:rPr>
        <w:t>по заявлениям</w:t>
      </w:r>
      <w:r w:rsidRPr="00694EEC">
        <w:rPr>
          <w:szCs w:val="26"/>
        </w:rPr>
        <w:t xml:space="preserve"> граждан</w:t>
      </w:r>
      <w:r w:rsidR="003072D1">
        <w:rPr>
          <w:szCs w:val="26"/>
        </w:rPr>
        <w:t>, обратившихся за защитой своих прав</w:t>
      </w:r>
      <w:r w:rsidRPr="00694EEC">
        <w:rPr>
          <w:szCs w:val="26"/>
        </w:rPr>
        <w:t>.</w:t>
      </w:r>
      <w:r>
        <w:rPr>
          <w:szCs w:val="26"/>
        </w:rPr>
        <w:t xml:space="preserve"> </w:t>
      </w:r>
    </w:p>
    <w:p w:rsidR="00294BC1" w:rsidRDefault="003072D1" w:rsidP="00294BC1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П</w:t>
      </w:r>
      <w:r w:rsidR="00294BC1" w:rsidRPr="00694EEC">
        <w:rPr>
          <w:szCs w:val="26"/>
        </w:rPr>
        <w:t>лановы</w:t>
      </w:r>
      <w:r>
        <w:rPr>
          <w:szCs w:val="26"/>
        </w:rPr>
        <w:t>е</w:t>
      </w:r>
      <w:r w:rsidR="00294BC1" w:rsidRPr="00694EEC">
        <w:rPr>
          <w:szCs w:val="26"/>
        </w:rPr>
        <w:t xml:space="preserve"> провер</w:t>
      </w:r>
      <w:r>
        <w:rPr>
          <w:szCs w:val="26"/>
        </w:rPr>
        <w:t>ки</w:t>
      </w:r>
      <w:r w:rsidR="00294BC1" w:rsidRPr="00694EEC">
        <w:rPr>
          <w:szCs w:val="26"/>
        </w:rPr>
        <w:t xml:space="preserve"> </w:t>
      </w:r>
      <w:r>
        <w:rPr>
          <w:szCs w:val="26"/>
        </w:rPr>
        <w:t>Департаментом в 2023 году не проводились</w:t>
      </w:r>
      <w:r w:rsidR="00294BC1" w:rsidRPr="00694EEC">
        <w:rPr>
          <w:szCs w:val="26"/>
        </w:rPr>
        <w:t>.</w:t>
      </w:r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результатам проведенных проверок выявлено 1 нарушени</w:t>
      </w:r>
      <w:r w:rsidR="003072D1">
        <w:rPr>
          <w:sz w:val="26"/>
          <w:szCs w:val="26"/>
        </w:rPr>
        <w:t xml:space="preserve">е </w:t>
      </w:r>
      <w:r>
        <w:rPr>
          <w:sz w:val="26"/>
          <w:szCs w:val="26"/>
        </w:rPr>
        <w:t>лицензионных требований. Материалы провер</w:t>
      </w:r>
      <w:r w:rsidR="003072D1">
        <w:rPr>
          <w:sz w:val="26"/>
          <w:szCs w:val="26"/>
        </w:rPr>
        <w:t>ки направлены</w:t>
      </w:r>
      <w:r>
        <w:rPr>
          <w:sz w:val="26"/>
          <w:szCs w:val="26"/>
        </w:rPr>
        <w:t xml:space="preserve"> в Государственную жилищную инспекцию Вологодской области для возбуждения дел об административных правонарушениях.</w:t>
      </w:r>
      <w:r w:rsidR="003072D1">
        <w:rPr>
          <w:sz w:val="26"/>
          <w:szCs w:val="26"/>
        </w:rPr>
        <w:t xml:space="preserve"> Контролируемому лицу выдано предписание об устранении выявленных нарушений.</w:t>
      </w:r>
    </w:p>
    <w:p w:rsidR="00294BC1" w:rsidRPr="00F80237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F80237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D623D4">
        <w:rPr>
          <w:color w:val="000000"/>
          <w:sz w:val="26"/>
          <w:szCs w:val="26"/>
        </w:rPr>
        <w:t>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</w:r>
      <w:r>
        <w:rPr>
          <w:color w:val="000000"/>
          <w:sz w:val="26"/>
          <w:szCs w:val="26"/>
        </w:rPr>
        <w:t xml:space="preserve"> (далее – Программа) разработана в соответствии с разделом </w:t>
      </w:r>
      <w:r>
        <w:rPr>
          <w:color w:val="000000"/>
          <w:sz w:val="26"/>
          <w:szCs w:val="26"/>
          <w:lang w:val="en-US"/>
        </w:rPr>
        <w:t>IV</w:t>
      </w:r>
      <w:r>
        <w:rPr>
          <w:color w:val="000000"/>
          <w:sz w:val="26"/>
          <w:szCs w:val="26"/>
        </w:rPr>
        <w:t xml:space="preserve"> Федерального закона № 248-ФЗ и п</w:t>
      </w:r>
      <w:r w:rsidRPr="00F80237">
        <w:rPr>
          <w:color w:val="000000"/>
          <w:sz w:val="26"/>
          <w:szCs w:val="26"/>
        </w:rPr>
        <w:t>остановление</w:t>
      </w:r>
      <w:r>
        <w:rPr>
          <w:color w:val="000000"/>
          <w:sz w:val="26"/>
          <w:szCs w:val="26"/>
        </w:rPr>
        <w:t>м</w:t>
      </w:r>
      <w:r w:rsidRPr="00F80237">
        <w:rPr>
          <w:color w:val="000000"/>
          <w:sz w:val="26"/>
          <w:szCs w:val="26"/>
        </w:rPr>
        <w:t xml:space="preserve"> Правительства РФ от 25</w:t>
      </w:r>
      <w:r>
        <w:rPr>
          <w:color w:val="000000"/>
          <w:sz w:val="26"/>
          <w:szCs w:val="26"/>
        </w:rPr>
        <w:t xml:space="preserve"> июня </w:t>
      </w:r>
      <w:r w:rsidRPr="00F80237">
        <w:rPr>
          <w:color w:val="000000"/>
          <w:sz w:val="26"/>
          <w:szCs w:val="26"/>
        </w:rPr>
        <w:t>2021</w:t>
      </w:r>
      <w:r>
        <w:rPr>
          <w:color w:val="000000"/>
          <w:sz w:val="26"/>
          <w:szCs w:val="26"/>
        </w:rPr>
        <w:t xml:space="preserve"> г.</w:t>
      </w:r>
      <w:r w:rsidRPr="00F802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</w:t>
      </w:r>
      <w:r w:rsidRPr="00F80237">
        <w:rPr>
          <w:color w:val="000000"/>
          <w:sz w:val="26"/>
          <w:szCs w:val="26"/>
        </w:rPr>
        <w:t xml:space="preserve"> 990</w:t>
      </w:r>
      <w:r>
        <w:rPr>
          <w:color w:val="000000"/>
          <w:sz w:val="26"/>
          <w:szCs w:val="26"/>
        </w:rPr>
        <w:t xml:space="preserve"> «</w:t>
      </w:r>
      <w:r w:rsidRPr="00F80237">
        <w:rPr>
          <w:color w:val="000000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color w:val="000000"/>
          <w:sz w:val="26"/>
          <w:szCs w:val="26"/>
        </w:rPr>
        <w:t>а) охраняемым законом ценностям».</w:t>
      </w:r>
    </w:p>
    <w:p w:rsidR="00294BC1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Департаментом реализованы мероприятия, предусмотренные </w:t>
      </w:r>
      <w:r w:rsidRPr="00B76639">
        <w:rPr>
          <w:color w:val="000000"/>
          <w:sz w:val="26"/>
          <w:szCs w:val="26"/>
        </w:rPr>
        <w:t>Программ</w:t>
      </w:r>
      <w:r>
        <w:rPr>
          <w:color w:val="000000"/>
          <w:sz w:val="26"/>
          <w:szCs w:val="26"/>
        </w:rPr>
        <w:t>ой</w:t>
      </w:r>
      <w:r w:rsidRPr="00B76639">
        <w:rPr>
          <w:color w:val="000000"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</w:t>
      </w:r>
      <w:r>
        <w:rPr>
          <w:color w:val="000000"/>
          <w:sz w:val="26"/>
          <w:szCs w:val="26"/>
        </w:rPr>
        <w:t>лицензионного</w:t>
      </w:r>
      <w:r w:rsidRPr="00B76639">
        <w:rPr>
          <w:color w:val="000000"/>
          <w:sz w:val="26"/>
          <w:szCs w:val="26"/>
        </w:rPr>
        <w:t xml:space="preserve"> контроля на 202</w:t>
      </w:r>
      <w:r w:rsidR="003072D1">
        <w:rPr>
          <w:color w:val="000000"/>
          <w:sz w:val="26"/>
          <w:szCs w:val="26"/>
        </w:rPr>
        <w:t>3</w:t>
      </w:r>
      <w:r w:rsidRPr="00B76639">
        <w:rPr>
          <w:color w:val="000000"/>
          <w:sz w:val="26"/>
          <w:szCs w:val="26"/>
        </w:rPr>
        <w:t xml:space="preserve"> год</w:t>
      </w:r>
      <w:r>
        <w:rPr>
          <w:color w:val="000000"/>
          <w:sz w:val="26"/>
          <w:szCs w:val="26"/>
        </w:rPr>
        <w:t xml:space="preserve">, утвержденной приказом начальника Департамента от </w:t>
      </w:r>
      <w:r w:rsidR="003072D1">
        <w:rPr>
          <w:color w:val="000000"/>
          <w:sz w:val="26"/>
          <w:szCs w:val="26"/>
        </w:rPr>
        <w:t>03</w:t>
      </w:r>
      <w:r>
        <w:rPr>
          <w:color w:val="000000"/>
          <w:sz w:val="26"/>
          <w:szCs w:val="26"/>
        </w:rPr>
        <w:t> </w:t>
      </w:r>
      <w:r w:rsidR="003072D1">
        <w:rPr>
          <w:color w:val="000000"/>
          <w:sz w:val="26"/>
          <w:szCs w:val="26"/>
        </w:rPr>
        <w:t>августа</w:t>
      </w:r>
      <w:r>
        <w:rPr>
          <w:color w:val="000000"/>
          <w:sz w:val="26"/>
          <w:szCs w:val="26"/>
        </w:rPr>
        <w:t xml:space="preserve"> 202</w:t>
      </w:r>
      <w:r w:rsidR="003072D1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г. № </w:t>
      </w:r>
      <w:r w:rsidR="003072D1">
        <w:rPr>
          <w:color w:val="000000"/>
          <w:sz w:val="26"/>
          <w:szCs w:val="26"/>
        </w:rPr>
        <w:t>96</w:t>
      </w:r>
      <w:r>
        <w:rPr>
          <w:color w:val="000000"/>
          <w:sz w:val="26"/>
          <w:szCs w:val="26"/>
        </w:rPr>
        <w:t>.</w:t>
      </w:r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sz w:val="26"/>
          <w:szCs w:val="26"/>
        </w:rPr>
      </w:pPr>
      <w:r w:rsidRPr="00A467F6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предотвращения</w:t>
      </w:r>
      <w:r w:rsidRPr="00A467F6">
        <w:rPr>
          <w:sz w:val="26"/>
          <w:szCs w:val="26"/>
        </w:rPr>
        <w:t xml:space="preserve"> нарушений </w:t>
      </w:r>
      <w:r>
        <w:rPr>
          <w:sz w:val="26"/>
          <w:szCs w:val="26"/>
        </w:rPr>
        <w:t xml:space="preserve">осуществляется информирование, объявление предостережения </w:t>
      </w:r>
      <w:r w:rsidRPr="00D623D4">
        <w:rPr>
          <w:sz w:val="26"/>
          <w:szCs w:val="26"/>
        </w:rPr>
        <w:t>о недопустимости нарушения обязательных требований</w:t>
      </w:r>
      <w:r w:rsidR="003072D1">
        <w:rPr>
          <w:sz w:val="26"/>
          <w:szCs w:val="26"/>
        </w:rPr>
        <w:t>,</w:t>
      </w:r>
      <w:r>
        <w:rPr>
          <w:sz w:val="26"/>
          <w:szCs w:val="26"/>
        </w:rPr>
        <w:t xml:space="preserve"> конс</w:t>
      </w:r>
      <w:r w:rsidR="003072D1">
        <w:rPr>
          <w:sz w:val="26"/>
          <w:szCs w:val="26"/>
        </w:rPr>
        <w:t>ультирование контролируемых лиц, проведение профилактических визитов.</w:t>
      </w:r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Департаментом контролируемым лицам объявлено </w:t>
      </w:r>
      <w:r w:rsidR="003072D1">
        <w:rPr>
          <w:sz w:val="26"/>
          <w:szCs w:val="26"/>
        </w:rPr>
        <w:t>59</w:t>
      </w:r>
      <w:r>
        <w:rPr>
          <w:sz w:val="26"/>
          <w:szCs w:val="26"/>
        </w:rPr>
        <w:t xml:space="preserve"> предостережени</w:t>
      </w:r>
      <w:r w:rsidR="003072D1">
        <w:rPr>
          <w:sz w:val="26"/>
          <w:szCs w:val="26"/>
        </w:rPr>
        <w:t>й, проведен 1 профилактический визит</w:t>
      </w:r>
      <w:r>
        <w:rPr>
          <w:sz w:val="26"/>
          <w:szCs w:val="26"/>
        </w:rPr>
        <w:t>.</w:t>
      </w:r>
    </w:p>
    <w:p w:rsidR="00294BC1" w:rsidRDefault="00294BC1" w:rsidP="00294BC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Программа направлена на решение следующих проблем:</w:t>
      </w:r>
    </w:p>
    <w:p w:rsidR="00294BC1" w:rsidRPr="00063B0A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незнание подконтрольными субъектами</w:t>
      </w:r>
      <w:r w:rsidRPr="00063B0A">
        <w:rPr>
          <w:color w:val="000000"/>
          <w:sz w:val="26"/>
          <w:szCs w:val="26"/>
        </w:rPr>
        <w:t xml:space="preserve"> обязательных требований;</w:t>
      </w:r>
    </w:p>
    <w:p w:rsidR="00294BC1" w:rsidRPr="00063B0A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увеличение</w:t>
      </w:r>
      <w:r w:rsidRPr="00063B0A">
        <w:rPr>
          <w:color w:val="000000"/>
          <w:sz w:val="26"/>
          <w:szCs w:val="26"/>
        </w:rPr>
        <w:t xml:space="preserve"> рисков причинения вреда охраняемым законом ценностям;</w:t>
      </w:r>
    </w:p>
    <w:p w:rsidR="00294BC1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снижение</w:t>
      </w:r>
      <w:r w:rsidRPr="00063B0A">
        <w:rPr>
          <w:color w:val="000000"/>
          <w:sz w:val="26"/>
          <w:szCs w:val="26"/>
        </w:rPr>
        <w:t xml:space="preserve"> доли законопос</w:t>
      </w:r>
      <w:r>
        <w:rPr>
          <w:color w:val="000000"/>
          <w:sz w:val="26"/>
          <w:szCs w:val="26"/>
        </w:rPr>
        <w:t>лушных подконтрольных субъектов.</w:t>
      </w:r>
    </w:p>
    <w:p w:rsidR="00294BC1" w:rsidRDefault="00294BC1" w:rsidP="00294BC1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8376AF">
        <w:rPr>
          <w:sz w:val="26"/>
          <w:szCs w:val="26"/>
        </w:rPr>
        <w:t>Ожидаемые рез</w:t>
      </w:r>
      <w:r>
        <w:rPr>
          <w:sz w:val="26"/>
          <w:szCs w:val="26"/>
        </w:rPr>
        <w:t xml:space="preserve">ультаты реализации </w:t>
      </w:r>
      <w:r w:rsidRPr="008376AF">
        <w:rPr>
          <w:sz w:val="26"/>
          <w:szCs w:val="26"/>
        </w:rPr>
        <w:t>программы</w:t>
      </w:r>
      <w:r>
        <w:rPr>
          <w:sz w:val="26"/>
          <w:szCs w:val="26"/>
        </w:rPr>
        <w:t>:</w:t>
      </w:r>
    </w:p>
    <w:p w:rsidR="00294BC1" w:rsidRPr="00063B0A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 w:rsidRPr="00063B0A">
        <w:rPr>
          <w:color w:val="000000"/>
          <w:sz w:val="26"/>
          <w:szCs w:val="26"/>
        </w:rPr>
        <w:t xml:space="preserve">азвитие системы профилактических мероприятий </w:t>
      </w:r>
      <w:r>
        <w:rPr>
          <w:color w:val="000000"/>
          <w:sz w:val="26"/>
          <w:szCs w:val="26"/>
        </w:rPr>
        <w:t>Департамента</w:t>
      </w:r>
      <w:r w:rsidRPr="00063B0A">
        <w:rPr>
          <w:color w:val="000000"/>
          <w:sz w:val="26"/>
          <w:szCs w:val="26"/>
        </w:rPr>
        <w:t>;</w:t>
      </w:r>
    </w:p>
    <w:p w:rsidR="00294BC1" w:rsidRPr="00063B0A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</w:t>
      </w:r>
      <w:r w:rsidRPr="00063B0A">
        <w:rPr>
          <w:color w:val="000000"/>
          <w:sz w:val="26"/>
          <w:szCs w:val="26"/>
        </w:rPr>
        <w:t xml:space="preserve">беспечение квалифицированной профилактической работы должностных лиц </w:t>
      </w:r>
      <w:r>
        <w:rPr>
          <w:color w:val="000000"/>
          <w:sz w:val="26"/>
          <w:szCs w:val="26"/>
        </w:rPr>
        <w:t>Департамента</w:t>
      </w:r>
      <w:r w:rsidRPr="00063B0A">
        <w:rPr>
          <w:color w:val="000000"/>
          <w:sz w:val="26"/>
          <w:szCs w:val="26"/>
        </w:rPr>
        <w:t>;</w:t>
      </w:r>
    </w:p>
    <w:p w:rsidR="00294BC1" w:rsidRDefault="00294BC1" w:rsidP="00294BC1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</w:t>
      </w:r>
      <w:r w:rsidRPr="00063B0A">
        <w:rPr>
          <w:color w:val="000000"/>
          <w:sz w:val="26"/>
          <w:szCs w:val="26"/>
        </w:rPr>
        <w:t xml:space="preserve">овышение прозрачности деятельности </w:t>
      </w:r>
      <w:r>
        <w:rPr>
          <w:color w:val="000000"/>
          <w:sz w:val="26"/>
          <w:szCs w:val="26"/>
        </w:rPr>
        <w:t>Департамента.</w:t>
      </w:r>
    </w:p>
    <w:p w:rsidR="00294BC1" w:rsidRDefault="00294BC1" w:rsidP="00294BC1">
      <w:pPr>
        <w:shd w:val="clear" w:color="auto" w:fill="FFFFFF"/>
        <w:spacing w:after="24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 реализации Программы: 202</w:t>
      </w:r>
      <w:r w:rsidR="003072D1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год.</w:t>
      </w:r>
    </w:p>
    <w:p w:rsidR="00294BC1" w:rsidRPr="00820F8C" w:rsidRDefault="00294BC1" w:rsidP="00294BC1">
      <w:pPr>
        <w:shd w:val="clear" w:color="auto" w:fill="FFFFFF"/>
        <w:ind w:firstLine="708"/>
        <w:contextualSpacing/>
        <w:rPr>
          <w:color w:val="000000"/>
          <w:sz w:val="10"/>
          <w:szCs w:val="10"/>
        </w:rPr>
      </w:pPr>
    </w:p>
    <w:p w:rsidR="00294BC1" w:rsidRDefault="00294BC1" w:rsidP="00294BC1">
      <w:pPr>
        <w:shd w:val="clear" w:color="auto" w:fill="FFFFFF"/>
        <w:spacing w:after="240"/>
        <w:contextualSpacing/>
        <w:jc w:val="center"/>
        <w:rPr>
          <w:b/>
          <w:bCs/>
          <w:color w:val="000000"/>
          <w:sz w:val="26"/>
          <w:szCs w:val="26"/>
        </w:rPr>
      </w:pPr>
      <w:r w:rsidRPr="0019398B">
        <w:rPr>
          <w:b/>
          <w:bCs/>
          <w:color w:val="000000"/>
          <w:sz w:val="26"/>
          <w:szCs w:val="26"/>
        </w:rPr>
        <w:lastRenderedPageBreak/>
        <w:t xml:space="preserve">Раздел 2. Цели и задачи </w:t>
      </w:r>
      <w:r>
        <w:rPr>
          <w:b/>
          <w:bCs/>
          <w:color w:val="000000"/>
          <w:sz w:val="26"/>
          <w:szCs w:val="26"/>
        </w:rPr>
        <w:t>реализации Программы</w:t>
      </w:r>
    </w:p>
    <w:p w:rsidR="00294BC1" w:rsidRPr="00191558" w:rsidRDefault="00294BC1" w:rsidP="00294BC1">
      <w:pPr>
        <w:shd w:val="clear" w:color="auto" w:fill="FFFFFF"/>
        <w:spacing w:after="240"/>
        <w:contextualSpacing/>
        <w:jc w:val="center"/>
        <w:rPr>
          <w:b/>
          <w:bCs/>
          <w:color w:val="000000"/>
          <w:sz w:val="10"/>
          <w:szCs w:val="10"/>
        </w:rPr>
      </w:pPr>
    </w:p>
    <w:p w:rsidR="00294BC1" w:rsidRPr="00191558" w:rsidRDefault="00294BC1" w:rsidP="00294BC1">
      <w:pPr>
        <w:shd w:val="clear" w:color="auto" w:fill="FFFFFF"/>
        <w:spacing w:after="240"/>
        <w:contextualSpacing/>
        <w:jc w:val="center"/>
        <w:rPr>
          <w:color w:val="000000"/>
          <w:sz w:val="10"/>
          <w:szCs w:val="10"/>
        </w:rPr>
      </w:pPr>
    </w:p>
    <w:p w:rsidR="00294BC1" w:rsidRPr="00D91366" w:rsidRDefault="00294BC1" w:rsidP="00294BC1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D91366">
        <w:rPr>
          <w:color w:val="000000"/>
          <w:sz w:val="26"/>
          <w:szCs w:val="26"/>
        </w:rPr>
        <w:t>Цел</w:t>
      </w:r>
      <w:r>
        <w:rPr>
          <w:color w:val="000000"/>
          <w:sz w:val="26"/>
          <w:szCs w:val="26"/>
        </w:rPr>
        <w:t>ями</w:t>
      </w:r>
      <w:r w:rsidRPr="00D91366">
        <w:rPr>
          <w:color w:val="000000"/>
          <w:sz w:val="26"/>
          <w:szCs w:val="26"/>
        </w:rPr>
        <w:t xml:space="preserve"> Программы является:</w:t>
      </w:r>
    </w:p>
    <w:p w:rsidR="00294BC1" w:rsidRPr="00652C17" w:rsidRDefault="00294BC1" w:rsidP="00294BC1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</w:t>
      </w:r>
      <w:r w:rsidRPr="00652C17">
        <w:rPr>
          <w:color w:val="000000"/>
          <w:sz w:val="26"/>
          <w:szCs w:val="26"/>
        </w:rPr>
        <w:t xml:space="preserve">тимулирование добросовестного соблюдения </w:t>
      </w:r>
      <w:r>
        <w:rPr>
          <w:color w:val="000000"/>
          <w:sz w:val="26"/>
          <w:szCs w:val="26"/>
        </w:rPr>
        <w:t>лицензионных</w:t>
      </w:r>
      <w:r w:rsidRPr="00652C17">
        <w:rPr>
          <w:color w:val="000000"/>
          <w:sz w:val="26"/>
          <w:szCs w:val="26"/>
        </w:rPr>
        <w:t xml:space="preserve"> требований всеми контролируемыми лицами;</w:t>
      </w:r>
    </w:p>
    <w:p w:rsidR="00294BC1" w:rsidRPr="00652C17" w:rsidRDefault="00294BC1" w:rsidP="00294BC1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52C17">
        <w:rPr>
          <w:color w:val="000000"/>
          <w:sz w:val="26"/>
          <w:szCs w:val="26"/>
        </w:rPr>
        <w:t xml:space="preserve">устранение условий, причин и факторов, способных привести к нарушениям </w:t>
      </w:r>
      <w:r>
        <w:rPr>
          <w:color w:val="000000"/>
          <w:sz w:val="26"/>
          <w:szCs w:val="26"/>
        </w:rPr>
        <w:t>лицензионных</w:t>
      </w:r>
      <w:r w:rsidRPr="00652C17">
        <w:rPr>
          <w:color w:val="000000"/>
          <w:sz w:val="26"/>
          <w:szCs w:val="26"/>
        </w:rPr>
        <w:t xml:space="preserve"> требований и (или) причинению вреда (ущерба) охраняемым законом ценностям;</w:t>
      </w:r>
    </w:p>
    <w:p w:rsidR="00294BC1" w:rsidRDefault="00294BC1" w:rsidP="00294BC1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52C17">
        <w:rPr>
          <w:color w:val="000000"/>
          <w:sz w:val="26"/>
          <w:szCs w:val="26"/>
        </w:rPr>
        <w:t xml:space="preserve">создание условий для доведения </w:t>
      </w:r>
      <w:r>
        <w:rPr>
          <w:color w:val="000000"/>
          <w:sz w:val="26"/>
          <w:szCs w:val="26"/>
        </w:rPr>
        <w:t>лицензионных</w:t>
      </w:r>
      <w:r w:rsidRPr="00652C17">
        <w:rPr>
          <w:color w:val="000000"/>
          <w:sz w:val="26"/>
          <w:szCs w:val="26"/>
        </w:rPr>
        <w:t xml:space="preserve"> требований до контролируемых лиц, повышение информированности о способах их соблюдения.</w:t>
      </w:r>
    </w:p>
    <w:p w:rsidR="00294BC1" w:rsidRPr="0019398B" w:rsidRDefault="00294BC1" w:rsidP="00294BC1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19398B">
        <w:rPr>
          <w:color w:val="000000"/>
          <w:sz w:val="26"/>
          <w:szCs w:val="26"/>
        </w:rPr>
        <w:t>Задачами Программы явля</w:t>
      </w:r>
      <w:r>
        <w:rPr>
          <w:color w:val="000000"/>
          <w:sz w:val="26"/>
          <w:szCs w:val="26"/>
        </w:rPr>
        <w:t>ю</w:t>
      </w:r>
      <w:r w:rsidRPr="0019398B">
        <w:rPr>
          <w:color w:val="000000"/>
          <w:sz w:val="26"/>
          <w:szCs w:val="26"/>
        </w:rPr>
        <w:t>тся</w:t>
      </w:r>
      <w:r>
        <w:rPr>
          <w:color w:val="000000"/>
          <w:sz w:val="26"/>
          <w:szCs w:val="26"/>
        </w:rPr>
        <w:t>:</w:t>
      </w:r>
      <w:r w:rsidRPr="0019398B">
        <w:rPr>
          <w:color w:val="000000"/>
          <w:sz w:val="26"/>
          <w:szCs w:val="26"/>
        </w:rPr>
        <w:t xml:space="preserve"> </w:t>
      </w:r>
    </w:p>
    <w:p w:rsidR="00294BC1" w:rsidRDefault="00294BC1" w:rsidP="00294BC1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- в</w:t>
      </w:r>
      <w:r w:rsidRPr="00D92F78">
        <w:rPr>
          <w:rFonts w:ascii="Times New Roman" w:hAnsi="Times New Roman" w:cs="Times New Roman"/>
          <w:b w:val="0"/>
          <w:sz w:val="26"/>
        </w:rPr>
        <w:t xml:space="preserve">ыявление причин, факторов и условий, способствующих </w:t>
      </w:r>
      <w:r>
        <w:rPr>
          <w:rFonts w:ascii="Times New Roman" w:hAnsi="Times New Roman" w:cs="Times New Roman"/>
          <w:b w:val="0"/>
          <w:sz w:val="26"/>
        </w:rPr>
        <w:t>причинению вреда охраняемым законом ценностям и нарушению лицензионных</w:t>
      </w:r>
      <w:r w:rsidRPr="003355C4">
        <w:rPr>
          <w:rFonts w:ascii="Times New Roman" w:hAnsi="Times New Roman" w:cs="Times New Roman"/>
          <w:b w:val="0"/>
          <w:sz w:val="26"/>
        </w:rPr>
        <w:t xml:space="preserve"> требований</w:t>
      </w:r>
      <w:r>
        <w:rPr>
          <w:rFonts w:ascii="Times New Roman" w:hAnsi="Times New Roman" w:cs="Times New Roman"/>
          <w:b w:val="0"/>
          <w:sz w:val="26"/>
        </w:rPr>
        <w:t>, определение способов устранения или снижения рисков их возникновения;</w:t>
      </w:r>
    </w:p>
    <w:p w:rsidR="00294BC1" w:rsidRDefault="00294BC1" w:rsidP="00294BC1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- устранение причин, факторов и условий, способствующих возможному причинению вреда охраняемым законом ценностям и нарушению лицензионных</w:t>
      </w:r>
      <w:r w:rsidRPr="003355C4">
        <w:rPr>
          <w:rFonts w:ascii="Times New Roman" w:hAnsi="Times New Roman" w:cs="Times New Roman"/>
          <w:b w:val="0"/>
          <w:sz w:val="26"/>
        </w:rPr>
        <w:t xml:space="preserve"> требований</w:t>
      </w:r>
      <w:r>
        <w:rPr>
          <w:rFonts w:ascii="Times New Roman" w:hAnsi="Times New Roman" w:cs="Times New Roman"/>
          <w:b w:val="0"/>
          <w:sz w:val="26"/>
        </w:rPr>
        <w:t>;</w:t>
      </w:r>
    </w:p>
    <w:p w:rsidR="00294BC1" w:rsidRPr="00567648" w:rsidRDefault="00294BC1" w:rsidP="00294BC1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6"/>
        </w:rPr>
        <w:t xml:space="preserve">- </w:t>
      </w:r>
      <w:r w:rsidRPr="00567648">
        <w:rPr>
          <w:sz w:val="26"/>
        </w:rPr>
        <w:t>повышение правосознания и правовой культуры подконтрольных субъектов</w:t>
      </w:r>
      <w:r>
        <w:rPr>
          <w:sz w:val="26"/>
        </w:rPr>
        <w:t>;</w:t>
      </w:r>
    </w:p>
    <w:p w:rsidR="00294BC1" w:rsidRDefault="00294BC1" w:rsidP="00294BC1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567648">
        <w:rPr>
          <w:color w:val="000000"/>
          <w:sz w:val="26"/>
          <w:szCs w:val="26"/>
        </w:rPr>
        <w:t xml:space="preserve">- формирование единого понимания </w:t>
      </w:r>
      <w:r>
        <w:rPr>
          <w:sz w:val="26"/>
        </w:rPr>
        <w:t>лицензионных</w:t>
      </w:r>
      <w:r w:rsidRPr="003355C4">
        <w:rPr>
          <w:sz w:val="26"/>
        </w:rPr>
        <w:t xml:space="preserve"> требований</w:t>
      </w:r>
      <w:r>
        <w:rPr>
          <w:sz w:val="26"/>
        </w:rPr>
        <w:t>,</w:t>
      </w:r>
      <w:r w:rsidRPr="00567648">
        <w:rPr>
          <w:color w:val="000000"/>
          <w:sz w:val="26"/>
          <w:szCs w:val="26"/>
        </w:rPr>
        <w:t xml:space="preserve"> в соответствующей сфере у всех участников ко</w:t>
      </w:r>
      <w:r>
        <w:rPr>
          <w:color w:val="000000"/>
          <w:sz w:val="26"/>
          <w:szCs w:val="26"/>
        </w:rPr>
        <w:t>нтрольно-надзорной деятельности.</w:t>
      </w:r>
    </w:p>
    <w:p w:rsidR="00294BC1" w:rsidRPr="00820F8C" w:rsidRDefault="00294BC1" w:rsidP="00294BC1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10"/>
          <w:szCs w:val="10"/>
        </w:rPr>
      </w:pPr>
    </w:p>
    <w:p w:rsidR="00294BC1" w:rsidRDefault="00294BC1" w:rsidP="00294BC1">
      <w:pPr>
        <w:shd w:val="clear" w:color="auto" w:fill="FFFFFF"/>
        <w:spacing w:after="240"/>
        <w:ind w:firstLine="708"/>
        <w:contextualSpacing/>
        <w:jc w:val="center"/>
        <w:rPr>
          <w:b/>
          <w:bCs/>
          <w:color w:val="000000"/>
          <w:sz w:val="26"/>
          <w:szCs w:val="26"/>
        </w:rPr>
      </w:pPr>
      <w:r w:rsidRPr="0019398B">
        <w:rPr>
          <w:b/>
          <w:bCs/>
          <w:color w:val="000000"/>
          <w:sz w:val="26"/>
          <w:szCs w:val="26"/>
        </w:rPr>
        <w:t xml:space="preserve">Раздел </w:t>
      </w:r>
      <w:r>
        <w:rPr>
          <w:b/>
          <w:bCs/>
          <w:color w:val="000000"/>
          <w:sz w:val="26"/>
          <w:szCs w:val="26"/>
        </w:rPr>
        <w:t>3</w:t>
      </w:r>
      <w:r w:rsidRPr="0019398B">
        <w:rPr>
          <w:b/>
          <w:bCs/>
          <w:color w:val="000000"/>
          <w:sz w:val="26"/>
          <w:szCs w:val="26"/>
        </w:rPr>
        <w:t xml:space="preserve">. </w:t>
      </w:r>
      <w:r>
        <w:rPr>
          <w:b/>
          <w:bCs/>
          <w:color w:val="000000"/>
          <w:sz w:val="26"/>
          <w:szCs w:val="26"/>
        </w:rPr>
        <w:t xml:space="preserve">Перечень профилактических мероприятий, </w:t>
      </w:r>
    </w:p>
    <w:p w:rsidR="00294BC1" w:rsidRDefault="00294BC1" w:rsidP="00294BC1">
      <w:pPr>
        <w:shd w:val="clear" w:color="auto" w:fill="FFFFFF"/>
        <w:spacing w:after="240"/>
        <w:ind w:firstLine="708"/>
        <w:contextualSpacing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сроки (периодичность) их проведения</w:t>
      </w:r>
    </w:p>
    <w:p w:rsidR="00294BC1" w:rsidRPr="00820F8C" w:rsidRDefault="00294BC1" w:rsidP="00294BC1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10"/>
          <w:szCs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544"/>
        <w:gridCol w:w="2835"/>
      </w:tblGrid>
      <w:tr w:rsidR="00294BC1" w:rsidRPr="0037622D" w:rsidTr="009B6A85">
        <w:tc>
          <w:tcPr>
            <w:tcW w:w="534" w:type="dxa"/>
            <w:vAlign w:val="center"/>
          </w:tcPr>
          <w:p w:rsidR="00294BC1" w:rsidRPr="0037622D" w:rsidRDefault="00294BC1" w:rsidP="009B6A85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118" w:type="dxa"/>
            <w:vAlign w:val="center"/>
          </w:tcPr>
          <w:p w:rsidR="00294BC1" w:rsidRPr="0037622D" w:rsidRDefault="00294BC1" w:rsidP="009B6A85">
            <w:pPr>
              <w:jc w:val="center"/>
              <w:rPr>
                <w:sz w:val="26"/>
                <w:szCs w:val="26"/>
              </w:rPr>
            </w:pPr>
            <w:r w:rsidRPr="0037622D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:rsidR="00294BC1" w:rsidRPr="0037622D" w:rsidRDefault="00294BC1" w:rsidP="00BC0B09">
            <w:pPr>
              <w:ind w:right="-108"/>
              <w:jc w:val="center"/>
              <w:rPr>
                <w:sz w:val="26"/>
                <w:szCs w:val="26"/>
              </w:rPr>
            </w:pPr>
            <w:r w:rsidRPr="0037622D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835" w:type="dxa"/>
            <w:vAlign w:val="center"/>
          </w:tcPr>
          <w:p w:rsidR="00294BC1" w:rsidRPr="0037622D" w:rsidRDefault="00294BC1" w:rsidP="00BC0B09">
            <w:pPr>
              <w:tabs>
                <w:tab w:val="left" w:pos="2619"/>
              </w:tabs>
              <w:jc w:val="center"/>
              <w:rPr>
                <w:sz w:val="26"/>
                <w:szCs w:val="26"/>
              </w:rPr>
            </w:pPr>
            <w:r w:rsidRPr="0037622D">
              <w:rPr>
                <w:sz w:val="26"/>
                <w:szCs w:val="26"/>
              </w:rPr>
              <w:t xml:space="preserve">Срок </w:t>
            </w:r>
            <w:r>
              <w:rPr>
                <w:sz w:val="26"/>
                <w:szCs w:val="26"/>
              </w:rPr>
              <w:t xml:space="preserve">(периодичность) </w:t>
            </w:r>
            <w:r w:rsidRPr="0037622D">
              <w:rPr>
                <w:sz w:val="26"/>
                <w:szCs w:val="26"/>
              </w:rPr>
              <w:t>исполнения</w:t>
            </w:r>
          </w:p>
        </w:tc>
      </w:tr>
      <w:tr w:rsidR="00294BC1" w:rsidRPr="00725119" w:rsidTr="009B6A85">
        <w:tc>
          <w:tcPr>
            <w:tcW w:w="534" w:type="dxa"/>
          </w:tcPr>
          <w:p w:rsidR="00294BC1" w:rsidRPr="00725119" w:rsidRDefault="00294BC1" w:rsidP="009B6A85">
            <w:pPr>
              <w:rPr>
                <w:sz w:val="26"/>
                <w:szCs w:val="26"/>
              </w:rPr>
            </w:pPr>
            <w:r w:rsidRPr="00725119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294BC1" w:rsidRPr="00725119" w:rsidRDefault="00294BC1" w:rsidP="009B6A85">
            <w:pPr>
              <w:ind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</w:t>
            </w:r>
          </w:p>
        </w:tc>
        <w:tc>
          <w:tcPr>
            <w:tcW w:w="3544" w:type="dxa"/>
          </w:tcPr>
          <w:p w:rsidR="00294BC1" w:rsidRPr="00725119" w:rsidRDefault="00294BC1" w:rsidP="00BC0B09">
            <w:pPr>
              <w:ind w:left="34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Начальник, консультант, главные инспекторы Отдела муниципального жилищного контроля </w:t>
            </w:r>
            <w:r w:rsidR="00BC0B09">
              <w:rPr>
                <w:sz w:val="26"/>
                <w:szCs w:val="26"/>
              </w:rPr>
              <w:t>Административного д</w:t>
            </w:r>
            <w:r>
              <w:rPr>
                <w:sz w:val="26"/>
                <w:szCs w:val="26"/>
              </w:rPr>
              <w:t>епартамента Администрации города Вологды</w:t>
            </w:r>
          </w:p>
        </w:tc>
        <w:tc>
          <w:tcPr>
            <w:tcW w:w="2835" w:type="dxa"/>
          </w:tcPr>
          <w:p w:rsidR="00294BC1" w:rsidRPr="00725119" w:rsidRDefault="00294BC1" w:rsidP="00BC0B09">
            <w:pPr>
              <w:tabs>
                <w:tab w:val="left" w:pos="261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Постоянно, </w:t>
            </w:r>
            <w:r w:rsidRPr="007C5999">
              <w:rPr>
                <w:sz w:val="26"/>
                <w:szCs w:val="26"/>
              </w:rPr>
              <w:t xml:space="preserve">в срок не позднее </w:t>
            </w:r>
            <w:r>
              <w:rPr>
                <w:sz w:val="26"/>
                <w:szCs w:val="26"/>
              </w:rPr>
              <w:t>10</w:t>
            </w:r>
            <w:r w:rsidRPr="007C5999">
              <w:rPr>
                <w:sz w:val="26"/>
                <w:szCs w:val="26"/>
              </w:rPr>
              <w:t xml:space="preserve"> рабочих дней с момента изменения</w:t>
            </w:r>
            <w:r>
              <w:rPr>
                <w:sz w:val="26"/>
                <w:szCs w:val="26"/>
              </w:rPr>
              <w:t xml:space="preserve"> соответствующих сведений</w:t>
            </w:r>
          </w:p>
        </w:tc>
      </w:tr>
      <w:tr w:rsidR="00294BC1" w:rsidRPr="00725119" w:rsidTr="009B6A85">
        <w:tc>
          <w:tcPr>
            <w:tcW w:w="534" w:type="dxa"/>
          </w:tcPr>
          <w:p w:rsidR="00294BC1" w:rsidRDefault="00294BC1" w:rsidP="009B6A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294BC1" w:rsidRDefault="00294BC1" w:rsidP="009B6A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544" w:type="dxa"/>
          </w:tcPr>
          <w:p w:rsidR="00294BC1" w:rsidRPr="00DD1407" w:rsidRDefault="00294BC1" w:rsidP="00BC0B09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Начальник, консультант Отдела муниципального жилищного контроля </w:t>
            </w:r>
            <w:r w:rsidR="00BC0B09">
              <w:rPr>
                <w:sz w:val="26"/>
                <w:szCs w:val="26"/>
              </w:rPr>
              <w:t>Административного д</w:t>
            </w:r>
            <w:r>
              <w:rPr>
                <w:sz w:val="26"/>
                <w:szCs w:val="26"/>
              </w:rPr>
              <w:t>епартамента Администрации города Вологды</w:t>
            </w:r>
          </w:p>
        </w:tc>
        <w:tc>
          <w:tcPr>
            <w:tcW w:w="2835" w:type="dxa"/>
          </w:tcPr>
          <w:p w:rsidR="00294BC1" w:rsidRDefault="00294BC1" w:rsidP="00BC0B09">
            <w:pPr>
              <w:tabs>
                <w:tab w:val="left" w:pos="261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DD4FB3">
              <w:rPr>
                <w:sz w:val="26"/>
                <w:szCs w:val="26"/>
              </w:rPr>
              <w:t>о 1 марта года, следующего за отчетным</w:t>
            </w:r>
          </w:p>
        </w:tc>
      </w:tr>
      <w:tr w:rsidR="00294BC1" w:rsidRPr="00725119" w:rsidTr="009B6A85">
        <w:tc>
          <w:tcPr>
            <w:tcW w:w="534" w:type="dxa"/>
          </w:tcPr>
          <w:p w:rsidR="00294BC1" w:rsidRPr="00725119" w:rsidRDefault="00294BC1" w:rsidP="009B6A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294BC1" w:rsidRPr="00725119" w:rsidRDefault="00294BC1" w:rsidP="009B6A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544" w:type="dxa"/>
          </w:tcPr>
          <w:p w:rsidR="00294BC1" w:rsidRPr="00725119" w:rsidRDefault="00294BC1" w:rsidP="00BC0B09">
            <w:pPr>
              <w:ind w:right="-108"/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t xml:space="preserve">Начальник, консультант, главные инспекторы Отдела </w:t>
            </w:r>
            <w:r w:rsidRPr="00DD1407">
              <w:rPr>
                <w:sz w:val="26"/>
                <w:szCs w:val="26"/>
              </w:rPr>
              <w:lastRenderedPageBreak/>
              <w:t xml:space="preserve">муниципального жилищного контроля </w:t>
            </w:r>
            <w:r w:rsidR="00BC0B09">
              <w:rPr>
                <w:sz w:val="26"/>
                <w:szCs w:val="26"/>
              </w:rPr>
              <w:t>Административного д</w:t>
            </w:r>
            <w:r w:rsidRPr="00DD1407">
              <w:rPr>
                <w:sz w:val="26"/>
                <w:szCs w:val="26"/>
              </w:rPr>
              <w:t>епартамента Администрации города Вологды</w:t>
            </w:r>
          </w:p>
        </w:tc>
        <w:tc>
          <w:tcPr>
            <w:tcW w:w="2835" w:type="dxa"/>
          </w:tcPr>
          <w:p w:rsidR="00294BC1" w:rsidRPr="00725119" w:rsidRDefault="00294BC1" w:rsidP="00BC0B09">
            <w:pPr>
              <w:tabs>
                <w:tab w:val="left" w:pos="261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Постоянно, </w:t>
            </w:r>
            <w:r w:rsidRPr="00DD4FB3">
              <w:rPr>
                <w:sz w:val="26"/>
                <w:szCs w:val="26"/>
              </w:rPr>
              <w:t xml:space="preserve">в течение 10 календарных дней с </w:t>
            </w:r>
            <w:r w:rsidRPr="00DD4FB3">
              <w:rPr>
                <w:sz w:val="26"/>
                <w:szCs w:val="26"/>
              </w:rPr>
              <w:lastRenderedPageBreak/>
              <w:t>даты получения сведений, указанных в подпункте 3.5.2</w:t>
            </w:r>
            <w:r>
              <w:rPr>
                <w:sz w:val="26"/>
                <w:szCs w:val="26"/>
              </w:rPr>
              <w:t xml:space="preserve"> Положения о контроле</w:t>
            </w:r>
          </w:p>
        </w:tc>
      </w:tr>
      <w:tr w:rsidR="00294BC1" w:rsidRPr="00725119" w:rsidTr="009B6A85">
        <w:tc>
          <w:tcPr>
            <w:tcW w:w="534" w:type="dxa"/>
          </w:tcPr>
          <w:p w:rsidR="00294BC1" w:rsidRPr="00725119" w:rsidRDefault="00294BC1" w:rsidP="009B6A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118" w:type="dxa"/>
          </w:tcPr>
          <w:p w:rsidR="00294BC1" w:rsidRPr="00725119" w:rsidRDefault="00294BC1" w:rsidP="009B6A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</w:t>
            </w:r>
          </w:p>
        </w:tc>
        <w:tc>
          <w:tcPr>
            <w:tcW w:w="3544" w:type="dxa"/>
          </w:tcPr>
          <w:p w:rsidR="00294BC1" w:rsidRPr="00725119" w:rsidRDefault="00BC0B09" w:rsidP="00BC0B09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Мэра города Вологды - н</w:t>
            </w:r>
            <w:r w:rsidR="00294BC1" w:rsidRPr="007C5999">
              <w:rPr>
                <w:sz w:val="26"/>
                <w:szCs w:val="26"/>
              </w:rPr>
              <w:t>ачальник</w:t>
            </w:r>
            <w:r w:rsidR="00294B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Административного д</w:t>
            </w:r>
            <w:r w:rsidR="00294BC1" w:rsidRPr="007C5999">
              <w:rPr>
                <w:sz w:val="26"/>
                <w:szCs w:val="26"/>
              </w:rPr>
              <w:t>епартамента Администрации города Вологды,</w:t>
            </w:r>
            <w:r w:rsidR="00294BC1">
              <w:rPr>
                <w:sz w:val="26"/>
                <w:szCs w:val="26"/>
              </w:rPr>
              <w:t xml:space="preserve"> н</w:t>
            </w:r>
            <w:r w:rsidR="00294BC1" w:rsidRPr="00DD1407">
              <w:rPr>
                <w:sz w:val="26"/>
                <w:szCs w:val="26"/>
              </w:rPr>
              <w:t xml:space="preserve">ачальник, консультант, главные инспекторы Отдела муниципального жилищного контроля </w:t>
            </w:r>
            <w:r>
              <w:rPr>
                <w:sz w:val="26"/>
                <w:szCs w:val="26"/>
              </w:rPr>
              <w:t>Административного д</w:t>
            </w:r>
            <w:r w:rsidR="00294BC1" w:rsidRPr="00DD1407">
              <w:rPr>
                <w:sz w:val="26"/>
                <w:szCs w:val="26"/>
              </w:rPr>
              <w:t>епартамента Администрации города Вологды</w:t>
            </w:r>
          </w:p>
        </w:tc>
        <w:tc>
          <w:tcPr>
            <w:tcW w:w="2835" w:type="dxa"/>
          </w:tcPr>
          <w:p w:rsidR="00294BC1" w:rsidRPr="00725119" w:rsidRDefault="00294BC1" w:rsidP="00BC0B09">
            <w:pPr>
              <w:tabs>
                <w:tab w:val="left" w:pos="261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294BC1" w:rsidRPr="00725119" w:rsidTr="009B6A85">
        <w:tc>
          <w:tcPr>
            <w:tcW w:w="534" w:type="dxa"/>
          </w:tcPr>
          <w:p w:rsidR="00294BC1" w:rsidRDefault="00294BC1" w:rsidP="009B6A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118" w:type="dxa"/>
          </w:tcPr>
          <w:p w:rsidR="00294BC1" w:rsidRDefault="00BC0B09" w:rsidP="00BC0B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Обязательный п</w:t>
            </w:r>
            <w:r w:rsidR="00294BC1">
              <w:rPr>
                <w:sz w:val="26"/>
                <w:szCs w:val="26"/>
              </w:rPr>
              <w:t>рофилактический визит</w:t>
            </w:r>
          </w:p>
        </w:tc>
        <w:tc>
          <w:tcPr>
            <w:tcW w:w="3544" w:type="dxa"/>
          </w:tcPr>
          <w:p w:rsidR="00294BC1" w:rsidRPr="007C5999" w:rsidRDefault="00294BC1" w:rsidP="00BC0B09">
            <w:pPr>
              <w:ind w:right="-108"/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t xml:space="preserve">Начальник, консультант, главные инспекторы Отдела муниципального жилищного контроля </w:t>
            </w:r>
            <w:r w:rsidR="00BC0B09">
              <w:rPr>
                <w:sz w:val="26"/>
                <w:szCs w:val="26"/>
              </w:rPr>
              <w:t>Административного д</w:t>
            </w:r>
            <w:r w:rsidRPr="00DD1407">
              <w:rPr>
                <w:sz w:val="26"/>
                <w:szCs w:val="26"/>
              </w:rPr>
              <w:t>епартамента Администрации города Вологды</w:t>
            </w:r>
          </w:p>
        </w:tc>
        <w:tc>
          <w:tcPr>
            <w:tcW w:w="2835" w:type="dxa"/>
          </w:tcPr>
          <w:p w:rsidR="00BC0B09" w:rsidRDefault="00294BC1" w:rsidP="00BC0B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менее одного раза в год </w:t>
            </w:r>
            <w:r w:rsidR="00BC0B09">
              <w:rPr>
                <w:sz w:val="26"/>
                <w:szCs w:val="26"/>
              </w:rPr>
              <w:t>в отношении контролируемых лиц, приступающих к осуществлению предпринимательской деятельности по управлению многоквартирными домами (в первом</w:t>
            </w:r>
            <w:r w:rsidR="00BC0B09" w:rsidRPr="00B11FD5">
              <w:rPr>
                <w:sz w:val="26"/>
                <w:szCs w:val="26"/>
              </w:rPr>
              <w:t xml:space="preserve"> </w:t>
            </w:r>
            <w:r w:rsidR="00BC0B09">
              <w:rPr>
                <w:sz w:val="26"/>
                <w:szCs w:val="26"/>
              </w:rPr>
              <w:t>квартале года);</w:t>
            </w:r>
          </w:p>
          <w:p w:rsidR="00294BC1" w:rsidRDefault="00BC0B09" w:rsidP="00BC0B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отношении объектов лицензионного контроля, которые отнесены к категории высокого риска (в четвертом квартале года), не позднее чем в течение 1 года с момента начала деятельности по управлению многоквартирными домами</w:t>
            </w:r>
          </w:p>
        </w:tc>
      </w:tr>
      <w:tr w:rsidR="00BC0B09" w:rsidRPr="00725119" w:rsidTr="009B6A85">
        <w:tc>
          <w:tcPr>
            <w:tcW w:w="534" w:type="dxa"/>
          </w:tcPr>
          <w:p w:rsidR="00BC0B09" w:rsidRDefault="00BC0B09" w:rsidP="009B6A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</w:p>
        </w:tc>
        <w:tc>
          <w:tcPr>
            <w:tcW w:w="3118" w:type="dxa"/>
          </w:tcPr>
          <w:p w:rsidR="00BC0B09" w:rsidRDefault="009B6A85" w:rsidP="00BC0B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Профилактический визит по заявлению контролируемого лица</w:t>
            </w:r>
          </w:p>
        </w:tc>
        <w:tc>
          <w:tcPr>
            <w:tcW w:w="3544" w:type="dxa"/>
          </w:tcPr>
          <w:p w:rsidR="00BC0B09" w:rsidRPr="00DD1407" w:rsidRDefault="009B6A85" w:rsidP="00BC0B09">
            <w:pPr>
              <w:ind w:right="-108"/>
              <w:rPr>
                <w:sz w:val="26"/>
                <w:szCs w:val="26"/>
              </w:rPr>
            </w:pPr>
            <w:r w:rsidRPr="00DD1407">
              <w:rPr>
                <w:sz w:val="26"/>
                <w:szCs w:val="26"/>
              </w:rPr>
              <w:t xml:space="preserve">Начальник, консультант, главные инспекторы Отдела муниципального жилищного контроля </w:t>
            </w:r>
            <w:r>
              <w:rPr>
                <w:sz w:val="26"/>
                <w:szCs w:val="26"/>
              </w:rPr>
              <w:t>Административного д</w:t>
            </w:r>
            <w:r w:rsidRPr="00DD1407">
              <w:rPr>
                <w:sz w:val="26"/>
                <w:szCs w:val="26"/>
              </w:rPr>
              <w:t>епартамента Администрации города Вологды</w:t>
            </w:r>
          </w:p>
        </w:tc>
        <w:tc>
          <w:tcPr>
            <w:tcW w:w="2835" w:type="dxa"/>
          </w:tcPr>
          <w:p w:rsidR="00BC0B09" w:rsidRDefault="009B6A85" w:rsidP="00995A7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Постоянно, в случае поступления заявления контролируемого лица и принятии решения о проведении профилактического визита</w:t>
            </w:r>
            <w:r w:rsidR="00995A7B">
              <w:rPr>
                <w:rStyle w:val="ab"/>
                <w:sz w:val="26"/>
                <w:szCs w:val="26"/>
              </w:rPr>
              <w:endnoteReference w:id="2"/>
            </w:r>
            <w:r w:rsidR="007D0B92">
              <w:rPr>
                <w:sz w:val="26"/>
                <w:szCs w:val="26"/>
              </w:rPr>
              <w:t xml:space="preserve"> </w:t>
            </w:r>
          </w:p>
        </w:tc>
      </w:tr>
    </w:tbl>
    <w:p w:rsidR="007D0B92" w:rsidRDefault="007D0B92" w:rsidP="00294BC1">
      <w:pPr>
        <w:shd w:val="clear" w:color="auto" w:fill="FFFFFF"/>
        <w:spacing w:line="360" w:lineRule="auto"/>
        <w:ind w:firstLine="539"/>
        <w:contextualSpacing/>
        <w:jc w:val="both"/>
        <w:rPr>
          <w:color w:val="000000"/>
          <w:sz w:val="26"/>
          <w:szCs w:val="26"/>
        </w:rPr>
      </w:pPr>
    </w:p>
    <w:p w:rsidR="00294BC1" w:rsidRPr="00F54148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54148">
        <w:rPr>
          <w:sz w:val="26"/>
          <w:szCs w:val="26"/>
        </w:rPr>
        <w:lastRenderedPageBreak/>
        <w:t>Информирование контролируемых и иных заинтересованных лиц по вопросам соблюдения обязательных требований</w:t>
      </w:r>
      <w:r>
        <w:rPr>
          <w:sz w:val="26"/>
          <w:szCs w:val="26"/>
        </w:rPr>
        <w:t xml:space="preserve"> </w:t>
      </w:r>
      <w:r w:rsidRPr="00F54148">
        <w:rPr>
          <w:sz w:val="26"/>
          <w:szCs w:val="26"/>
        </w:rPr>
        <w:t xml:space="preserve">проводится непосредственно должностными лицами, уполномоченными на осуществление </w:t>
      </w:r>
      <w:r>
        <w:rPr>
          <w:sz w:val="26"/>
          <w:szCs w:val="26"/>
        </w:rPr>
        <w:t>лицензионного</w:t>
      </w:r>
      <w:r w:rsidRPr="00F54148">
        <w:rPr>
          <w:sz w:val="26"/>
          <w:szCs w:val="26"/>
        </w:rPr>
        <w:t xml:space="preserve"> контроля.</w:t>
      </w:r>
    </w:p>
    <w:p w:rsidR="00294BC1" w:rsidRPr="00F54148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54148">
        <w:rPr>
          <w:sz w:val="26"/>
          <w:szCs w:val="26"/>
        </w:rPr>
        <w:t xml:space="preserve">Информирование осуществляется посредством размещения сведений, предусмотренных частью 3 статьи 46 </w:t>
      </w:r>
      <w:r>
        <w:rPr>
          <w:sz w:val="26"/>
          <w:szCs w:val="26"/>
        </w:rPr>
        <w:t>Федерального закона №</w:t>
      </w:r>
      <w:r w:rsidRPr="00F54148">
        <w:rPr>
          <w:sz w:val="26"/>
          <w:szCs w:val="26"/>
        </w:rPr>
        <w:t xml:space="preserve"> 248-ФЗ, на официальном </w:t>
      </w:r>
      <w:r>
        <w:rPr>
          <w:sz w:val="26"/>
          <w:szCs w:val="26"/>
        </w:rPr>
        <w:t>Интернет-</w:t>
      </w:r>
      <w:r w:rsidRPr="00F54148">
        <w:rPr>
          <w:sz w:val="26"/>
          <w:szCs w:val="26"/>
        </w:rPr>
        <w:t>сайте, в средствах массовой информации, через личные кабинеты контролируемых лиц в государственных информационных системах</w:t>
      </w:r>
      <w:r>
        <w:rPr>
          <w:sz w:val="26"/>
          <w:szCs w:val="26"/>
        </w:rPr>
        <w:t xml:space="preserve"> (при их наличии)</w:t>
      </w:r>
      <w:r w:rsidRPr="00F54148">
        <w:rPr>
          <w:sz w:val="26"/>
          <w:szCs w:val="26"/>
        </w:rPr>
        <w:t xml:space="preserve"> и в иных формах.</w:t>
      </w:r>
    </w:p>
    <w:p w:rsidR="00294BC1" w:rsidRPr="00FB5C7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Обобщение правоприменительной практики проводится для решения следующих задач:</w:t>
      </w:r>
    </w:p>
    <w:p w:rsidR="00294BC1" w:rsidRPr="00FB5C7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294BC1" w:rsidRPr="00FB5C7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294BC1" w:rsidRPr="00FB5C7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294BC1" w:rsidRPr="00FB5C7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4) подготовка предложений об актуализации обязательных требований;</w:t>
      </w:r>
    </w:p>
    <w:p w:rsidR="00294BC1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294BC1" w:rsidRPr="00FB5C7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>Обобщение правоприменительной практики осуществляется ежегодно путем сбора и анализа данных о проведенных контрольных (надзорных) мероприятиях и их результатах, а также анализа поступивших обращений.</w:t>
      </w:r>
      <w:r>
        <w:rPr>
          <w:sz w:val="26"/>
          <w:szCs w:val="26"/>
        </w:rPr>
        <w:t xml:space="preserve"> </w:t>
      </w:r>
      <w:r w:rsidRPr="00FB5C7E">
        <w:rPr>
          <w:sz w:val="26"/>
          <w:szCs w:val="26"/>
        </w:rPr>
        <w:t>По итогам готовится проект доклада, содержащего результаты обобщения правоприменительной пра</w:t>
      </w:r>
      <w:r>
        <w:rPr>
          <w:sz w:val="26"/>
          <w:szCs w:val="26"/>
        </w:rPr>
        <w:t>ктики (далее – доклад</w:t>
      </w:r>
      <w:r w:rsidRPr="00FB5C7E">
        <w:rPr>
          <w:sz w:val="26"/>
          <w:szCs w:val="26"/>
        </w:rPr>
        <w:t>), который в обязательном порядке проходит публичные обсуждения.</w:t>
      </w:r>
    </w:p>
    <w:p w:rsidR="00294BC1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B5C7E">
        <w:rPr>
          <w:sz w:val="26"/>
          <w:szCs w:val="26"/>
        </w:rPr>
        <w:t xml:space="preserve">Доклад </w:t>
      </w:r>
      <w:r>
        <w:rPr>
          <w:sz w:val="26"/>
          <w:szCs w:val="26"/>
        </w:rPr>
        <w:t xml:space="preserve">утверждается приказом контрольного органа </w:t>
      </w:r>
      <w:r w:rsidRPr="00FB5C7E">
        <w:rPr>
          <w:sz w:val="26"/>
          <w:szCs w:val="26"/>
        </w:rPr>
        <w:t xml:space="preserve">и размещается на официальном </w:t>
      </w:r>
      <w:r>
        <w:rPr>
          <w:sz w:val="26"/>
          <w:szCs w:val="26"/>
        </w:rPr>
        <w:t>Интернет-</w:t>
      </w:r>
      <w:r w:rsidRPr="00FB5C7E">
        <w:rPr>
          <w:sz w:val="26"/>
          <w:szCs w:val="26"/>
        </w:rPr>
        <w:t xml:space="preserve">сайте до </w:t>
      </w:r>
      <w:r>
        <w:rPr>
          <w:sz w:val="26"/>
          <w:szCs w:val="26"/>
        </w:rPr>
        <w:t>0</w:t>
      </w:r>
      <w:r w:rsidRPr="00FB5C7E">
        <w:rPr>
          <w:sz w:val="26"/>
          <w:szCs w:val="26"/>
        </w:rPr>
        <w:t>1 марта года, следующего за отчетным.</w:t>
      </w:r>
    </w:p>
    <w:p w:rsidR="00294BC1" w:rsidRPr="0084508E" w:rsidRDefault="00294BC1" w:rsidP="00294BC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84508E">
        <w:rPr>
          <w:sz w:val="26"/>
          <w:szCs w:val="26"/>
        </w:rPr>
        <w:t xml:space="preserve">При поступлении в </w:t>
      </w:r>
      <w:r>
        <w:rPr>
          <w:sz w:val="26"/>
          <w:szCs w:val="26"/>
        </w:rPr>
        <w:t>Департамент</w:t>
      </w:r>
      <w:r w:rsidRPr="0084508E">
        <w:rPr>
          <w:sz w:val="26"/>
          <w:szCs w:val="26"/>
        </w:rPr>
        <w:t xml:space="preserve">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</w:t>
      </w:r>
      <w:r w:rsidRPr="0084508E">
        <w:rPr>
          <w:sz w:val="26"/>
          <w:szCs w:val="26"/>
        </w:rPr>
        <w:lastRenderedPageBreak/>
        <w:t>индикаторам риска нарушения обязательных требований, контролируемому лицу в порядке, установленном Федеральным законом № 248-ФЗ,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294BC1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54148">
        <w:rPr>
          <w:sz w:val="26"/>
          <w:szCs w:val="26"/>
        </w:rPr>
        <w:t>Предостережение оформляется по форме, утвержденной приказом Минэкономразвития Российской Федерации от 31 марта 2021 г</w:t>
      </w:r>
      <w:r>
        <w:rPr>
          <w:sz w:val="26"/>
          <w:szCs w:val="26"/>
        </w:rPr>
        <w:t>.</w:t>
      </w:r>
      <w:r w:rsidRPr="00F54148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F54148">
        <w:rPr>
          <w:sz w:val="26"/>
          <w:szCs w:val="26"/>
        </w:rPr>
        <w:t xml:space="preserve"> 151 </w:t>
      </w:r>
      <w:r>
        <w:rPr>
          <w:sz w:val="26"/>
          <w:szCs w:val="26"/>
        </w:rPr>
        <w:t>«</w:t>
      </w:r>
      <w:r w:rsidRPr="00F54148">
        <w:rPr>
          <w:sz w:val="26"/>
          <w:szCs w:val="26"/>
        </w:rPr>
        <w:t>О типовых формах документов, используемых контрольным (надзорным) органом</w:t>
      </w:r>
      <w:r>
        <w:rPr>
          <w:sz w:val="26"/>
          <w:szCs w:val="26"/>
        </w:rPr>
        <w:t>»</w:t>
      </w:r>
      <w:r w:rsidRPr="00F54148">
        <w:rPr>
          <w:sz w:val="26"/>
          <w:szCs w:val="26"/>
        </w:rPr>
        <w:t>.</w:t>
      </w:r>
    </w:p>
    <w:p w:rsidR="00294BC1" w:rsidRPr="00FB5C7E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5C7E">
        <w:rPr>
          <w:color w:val="000000"/>
          <w:sz w:val="26"/>
          <w:szCs w:val="26"/>
        </w:rPr>
        <w:t>Консультирование, в том числе в письменной форме, осуществляется по следующим вопросам: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>а) организация и осуществление лицензионного контроля;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>б) порядок проведения профилактических мероприятий;</w:t>
      </w:r>
    </w:p>
    <w:p w:rsid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в) предмет лицензионного контроля. </w:t>
      </w:r>
    </w:p>
    <w:p w:rsidR="00294BC1" w:rsidRDefault="00294BC1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5C7E">
        <w:rPr>
          <w:color w:val="000000"/>
          <w:sz w:val="26"/>
          <w:szCs w:val="26"/>
        </w:rPr>
        <w:t>Консультирование осуществляется в письменной форме при письменном обращении</w:t>
      </w:r>
      <w:r>
        <w:rPr>
          <w:color w:val="000000"/>
          <w:sz w:val="26"/>
          <w:szCs w:val="26"/>
        </w:rPr>
        <w:t xml:space="preserve"> контролируемых лиц</w:t>
      </w:r>
      <w:r w:rsidRPr="00FB5C7E">
        <w:rPr>
          <w:color w:val="000000"/>
          <w:sz w:val="26"/>
          <w:szCs w:val="26"/>
        </w:rPr>
        <w:t>, в устной форме, если контролируемые лица обращаются по телефону, посредством видео-конференц-связи, на личном приеме либо в ходе осуществления контрольного (надзорного) мероприятия.</w:t>
      </w:r>
    </w:p>
    <w:p w:rsidR="00294BC1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5C7E">
        <w:rPr>
          <w:color w:val="000000"/>
          <w:sz w:val="26"/>
          <w:szCs w:val="26"/>
        </w:rPr>
        <w:t>Консультирование в устной форме может иметь продолжительность до 30 минут.</w:t>
      </w:r>
    </w:p>
    <w:p w:rsidR="000551E2" w:rsidRPr="007C5999" w:rsidRDefault="000551E2" w:rsidP="000551E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C5999">
        <w:rPr>
          <w:color w:val="000000"/>
          <w:sz w:val="26"/>
          <w:szCs w:val="26"/>
        </w:rPr>
        <w:t>Личный прием граждан проводится</w:t>
      </w:r>
      <w:r w:rsidR="00EB1ACD">
        <w:rPr>
          <w:color w:val="000000"/>
          <w:sz w:val="26"/>
          <w:szCs w:val="26"/>
        </w:rPr>
        <w:t xml:space="preserve"> </w:t>
      </w:r>
      <w:r w:rsidR="003A1318">
        <w:rPr>
          <w:color w:val="000000"/>
          <w:sz w:val="26"/>
          <w:szCs w:val="26"/>
        </w:rPr>
        <w:t>з</w:t>
      </w:r>
      <w:r>
        <w:rPr>
          <w:color w:val="000000"/>
          <w:sz w:val="26"/>
          <w:szCs w:val="26"/>
        </w:rPr>
        <w:t xml:space="preserve">аместителем Мэра города Вологды - </w:t>
      </w:r>
      <w:r w:rsidR="00EB1ACD">
        <w:rPr>
          <w:color w:val="000000"/>
          <w:sz w:val="26"/>
          <w:szCs w:val="26"/>
        </w:rPr>
        <w:t xml:space="preserve">начальником Департамента. </w:t>
      </w:r>
      <w:r w:rsidRPr="007C5999">
        <w:rPr>
          <w:color w:val="000000"/>
          <w:sz w:val="26"/>
          <w:szCs w:val="26"/>
        </w:rPr>
        <w:t xml:space="preserve">Информация о месте приема, а также об установленных для приема днях и часах размещается на официальном </w:t>
      </w:r>
      <w:r>
        <w:rPr>
          <w:color w:val="000000"/>
          <w:sz w:val="26"/>
          <w:szCs w:val="26"/>
        </w:rPr>
        <w:t>Интернет-</w:t>
      </w:r>
      <w:r w:rsidRPr="007C5999">
        <w:rPr>
          <w:color w:val="000000"/>
          <w:sz w:val="26"/>
          <w:szCs w:val="26"/>
        </w:rPr>
        <w:t>сайте.</w:t>
      </w:r>
    </w:p>
    <w:p w:rsidR="00294BC1" w:rsidRPr="00FB5C7E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5C7E">
        <w:rPr>
          <w:color w:val="000000"/>
          <w:sz w:val="26"/>
          <w:szCs w:val="26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 и их представителей, поступивших в письменной форме или в форме электронного документа.</w:t>
      </w:r>
    </w:p>
    <w:p w:rsidR="00294BC1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5C7E">
        <w:rPr>
          <w:color w:val="000000"/>
          <w:sz w:val="26"/>
          <w:szCs w:val="26"/>
        </w:rPr>
        <w:t xml:space="preserve">В случаях регулярного (5 и более раз) поступления обращений контролируемых лиц и (или) их представителей о разъяснении вопроса соблюдения одних и тех же лицензионных требований (однотипные обращения) консультирование </w:t>
      </w:r>
      <w:r>
        <w:rPr>
          <w:color w:val="000000"/>
          <w:sz w:val="26"/>
          <w:szCs w:val="26"/>
        </w:rPr>
        <w:t xml:space="preserve">осуществляется </w:t>
      </w:r>
      <w:r w:rsidRPr="00FB5C7E">
        <w:rPr>
          <w:color w:val="000000"/>
          <w:sz w:val="26"/>
          <w:szCs w:val="26"/>
        </w:rPr>
        <w:t xml:space="preserve">посредством размещения на </w:t>
      </w:r>
      <w:r>
        <w:rPr>
          <w:color w:val="000000"/>
          <w:sz w:val="26"/>
          <w:szCs w:val="26"/>
        </w:rPr>
        <w:t>официальном Интернет-</w:t>
      </w:r>
      <w:r w:rsidRPr="00FB5C7E">
        <w:rPr>
          <w:color w:val="000000"/>
          <w:sz w:val="26"/>
          <w:szCs w:val="26"/>
        </w:rPr>
        <w:t>сайте письменного разъяснения.</w:t>
      </w:r>
    </w:p>
    <w:p w:rsid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lastRenderedPageBreak/>
        <w:t xml:space="preserve">Профилактический визит проводится </w:t>
      </w:r>
      <w:r>
        <w:rPr>
          <w:color w:val="000000"/>
          <w:sz w:val="26"/>
          <w:szCs w:val="26"/>
        </w:rPr>
        <w:t>в порядке, установленном статьей 52 Федерального закона № 248-ФЗ.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Обязательный профилактический визит проводится в отношении контролируемых лиц, приступающих к осуществлению предпринимательской деятельности по управлению многоквартирными домами, а также в отношении объектов лицензионного контроля, которые отнесены к категории высокого риска. </w:t>
      </w:r>
      <w:r>
        <w:rPr>
          <w:color w:val="000000"/>
          <w:sz w:val="26"/>
          <w:szCs w:val="26"/>
        </w:rPr>
        <w:t>Департамент</w:t>
      </w:r>
      <w:r w:rsidRPr="007D0B92">
        <w:rPr>
          <w:color w:val="000000"/>
          <w:sz w:val="26"/>
          <w:szCs w:val="26"/>
        </w:rPr>
        <w:t xml:space="preserve"> обязан предложить контролируемому лицу проведение профилактического визита не позднее чем в течение 1 года с момента начала деятельности по управлению многоквартирными домами.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>
        <w:rPr>
          <w:color w:val="000000"/>
          <w:sz w:val="26"/>
          <w:szCs w:val="26"/>
        </w:rPr>
        <w:t>Департамент</w:t>
      </w:r>
      <w:r w:rsidRPr="007D0B92">
        <w:rPr>
          <w:color w:val="000000"/>
          <w:sz w:val="26"/>
          <w:szCs w:val="26"/>
        </w:rPr>
        <w:t xml:space="preserve"> не позднее чем за 3 рабочих дня до даты его проведения.</w:t>
      </w:r>
    </w:p>
    <w:p w:rsid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Срок проведения обязательного профилактического визита составляет один рабочий день. 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Контролируемое лицо вправе обратиться в </w:t>
      </w:r>
      <w:r>
        <w:rPr>
          <w:color w:val="000000"/>
          <w:sz w:val="26"/>
          <w:szCs w:val="26"/>
        </w:rPr>
        <w:t>Департамент</w:t>
      </w:r>
      <w:r w:rsidRPr="007D0B92">
        <w:rPr>
          <w:color w:val="000000"/>
          <w:sz w:val="26"/>
          <w:szCs w:val="26"/>
        </w:rPr>
        <w:t xml:space="preserve"> с заявлением о проведении в отношени</w:t>
      </w:r>
      <w:r>
        <w:rPr>
          <w:color w:val="000000"/>
          <w:sz w:val="26"/>
          <w:szCs w:val="26"/>
        </w:rPr>
        <w:t>и его профилактического визита</w:t>
      </w:r>
      <w:r w:rsidRPr="007D0B92">
        <w:rPr>
          <w:color w:val="000000"/>
          <w:sz w:val="26"/>
          <w:szCs w:val="26"/>
        </w:rPr>
        <w:t>.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Департамент</w:t>
      </w:r>
      <w:r w:rsidRPr="007D0B92">
        <w:rPr>
          <w:color w:val="000000"/>
          <w:sz w:val="26"/>
          <w:szCs w:val="26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color w:val="000000"/>
          <w:sz w:val="26"/>
          <w:szCs w:val="26"/>
        </w:rPr>
        <w:t>Департамента</w:t>
      </w:r>
      <w:r w:rsidRPr="007D0B92">
        <w:rPr>
          <w:color w:val="000000"/>
          <w:sz w:val="26"/>
          <w:szCs w:val="26"/>
        </w:rPr>
        <w:t>, категории риска объекта контроля, о чем уведомляет контролируемое лицо.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Департамент</w:t>
      </w:r>
      <w:r w:rsidR="00C93872">
        <w:rPr>
          <w:color w:val="000000"/>
          <w:sz w:val="26"/>
          <w:szCs w:val="26"/>
        </w:rPr>
        <w:t xml:space="preserve"> </w:t>
      </w:r>
      <w:r w:rsidRPr="007D0B92">
        <w:rPr>
          <w:color w:val="000000"/>
          <w:sz w:val="26"/>
          <w:szCs w:val="26"/>
        </w:rPr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</w:t>
      </w:r>
      <w:r w:rsidRPr="007D0B92">
        <w:rPr>
          <w:color w:val="000000"/>
          <w:sz w:val="26"/>
          <w:szCs w:val="26"/>
        </w:rPr>
        <w:lastRenderedPageBreak/>
        <w:t>действиями (бездействием) контролируемого лица, повлекшими невозможность проведения профилактического визита;</w:t>
      </w:r>
    </w:p>
    <w:p w:rsidR="007D0B92" w:rsidRP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7D0B92" w:rsidRDefault="007D0B92" w:rsidP="007D0B92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D0B92">
        <w:rPr>
          <w:color w:val="000000"/>
          <w:sz w:val="26"/>
          <w:szCs w:val="26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color w:val="000000"/>
          <w:sz w:val="26"/>
          <w:szCs w:val="26"/>
        </w:rPr>
        <w:t>Департамент</w:t>
      </w:r>
      <w:r w:rsidRPr="007D0B92">
        <w:rPr>
          <w:color w:val="000000"/>
          <w:sz w:val="26"/>
          <w:szCs w:val="26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</w:t>
      </w:r>
      <w:r>
        <w:rPr>
          <w:color w:val="000000"/>
          <w:sz w:val="26"/>
          <w:szCs w:val="26"/>
        </w:rPr>
        <w:t>П</w:t>
      </w:r>
      <w:r w:rsidRPr="007D0B92">
        <w:rPr>
          <w:color w:val="000000"/>
          <w:sz w:val="26"/>
          <w:szCs w:val="26"/>
        </w:rPr>
        <w:t xml:space="preserve">рограмму. </w:t>
      </w:r>
    </w:p>
    <w:p w:rsidR="00294BC1" w:rsidRPr="007930CF" w:rsidRDefault="00294BC1" w:rsidP="00294BC1">
      <w:pPr>
        <w:shd w:val="clear" w:color="auto" w:fill="FFFFFF"/>
        <w:spacing w:line="360" w:lineRule="auto"/>
        <w:ind w:firstLine="539"/>
        <w:contextualSpacing/>
        <w:jc w:val="both"/>
        <w:rPr>
          <w:color w:val="000000"/>
          <w:sz w:val="10"/>
          <w:szCs w:val="10"/>
        </w:rPr>
      </w:pPr>
    </w:p>
    <w:p w:rsidR="00294BC1" w:rsidRDefault="00294BC1" w:rsidP="00294BC1">
      <w:pPr>
        <w:shd w:val="clear" w:color="auto" w:fill="FFFFFF"/>
        <w:spacing w:line="360" w:lineRule="auto"/>
        <w:ind w:firstLine="539"/>
        <w:contextual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 Показатели результативности и эффективности Программы</w:t>
      </w:r>
    </w:p>
    <w:p w:rsidR="00294BC1" w:rsidRPr="007930CF" w:rsidRDefault="00294BC1" w:rsidP="00294BC1">
      <w:pPr>
        <w:shd w:val="clear" w:color="auto" w:fill="FFFFFF"/>
        <w:spacing w:line="360" w:lineRule="auto"/>
        <w:ind w:firstLine="539"/>
        <w:contextualSpacing/>
        <w:jc w:val="center"/>
        <w:rPr>
          <w:b/>
          <w:color w:val="000000"/>
          <w:sz w:val="10"/>
          <w:szCs w:val="10"/>
        </w:rPr>
      </w:pPr>
    </w:p>
    <w:p w:rsidR="00294BC1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показателям результативности и эффективности Программы относ</w:t>
      </w:r>
      <w:r w:rsidR="00FA640B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тся</w:t>
      </w:r>
      <w:r w:rsidR="00FA640B">
        <w:rPr>
          <w:color w:val="000000"/>
          <w:sz w:val="26"/>
          <w:szCs w:val="26"/>
        </w:rPr>
        <w:t>:</w:t>
      </w:r>
    </w:p>
    <w:p w:rsidR="00294BC1" w:rsidRPr="004571EE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количество</w:t>
      </w:r>
      <w:r w:rsidRPr="004571EE">
        <w:rPr>
          <w:color w:val="000000"/>
          <w:sz w:val="26"/>
          <w:szCs w:val="26"/>
        </w:rPr>
        <w:t xml:space="preserve"> установленных случаев причинения контролируемыми лицами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характера;</w:t>
      </w:r>
    </w:p>
    <w:p w:rsidR="00294BC1" w:rsidRPr="007930CF" w:rsidRDefault="00294BC1" w:rsidP="00294BC1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количество случаев принятия контролируемыми лицами мер по обеспечению соблюдения обязательных требований по предостережениям, объявленным </w:t>
      </w:r>
      <w:r w:rsidR="007A3FB7">
        <w:rPr>
          <w:color w:val="000000"/>
          <w:sz w:val="26"/>
          <w:szCs w:val="26"/>
        </w:rPr>
        <w:t>Департаментом</w:t>
      </w:r>
      <w:r>
        <w:rPr>
          <w:color w:val="000000"/>
          <w:sz w:val="26"/>
          <w:szCs w:val="26"/>
        </w:rPr>
        <w:t>.</w:t>
      </w:r>
    </w:p>
    <w:p w:rsidR="00294BC1" w:rsidRDefault="00294BC1" w:rsidP="00294BC1"/>
    <w:p w:rsidR="00294BC1" w:rsidRDefault="00294BC1" w:rsidP="00294BC1"/>
    <w:p w:rsidR="00D64106" w:rsidRDefault="00D64106"/>
    <w:sectPr w:rsidR="00D64106" w:rsidSect="009B6A85">
      <w:headerReference w:type="default" r:id="rId9"/>
      <w:pgSz w:w="11906" w:h="16838"/>
      <w:pgMar w:top="1134" w:right="680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2BD" w:rsidRDefault="00E722BD" w:rsidP="00995A7B">
      <w:r>
        <w:separator/>
      </w:r>
    </w:p>
  </w:endnote>
  <w:endnote w:type="continuationSeparator" w:id="1">
    <w:p w:rsidR="00E722BD" w:rsidRDefault="00E722BD" w:rsidP="00995A7B">
      <w:r>
        <w:continuationSeparator/>
      </w:r>
    </w:p>
  </w:endnote>
  <w:endnote w:id="2">
    <w:p w:rsidR="00995A7B" w:rsidRDefault="00995A7B">
      <w:pPr>
        <w:pStyle w:val="a9"/>
      </w:pPr>
      <w:r>
        <w:rPr>
          <w:rStyle w:val="ab"/>
        </w:rPr>
        <w:endnoteRef/>
      </w:r>
      <w:r>
        <w:t xml:space="preserve"> </w:t>
      </w:r>
      <w:r w:rsidRPr="00995A7B">
        <w:t>В случае принятия решения о проведении профилактического визита по заявлению контролируемого лица Департамент включает такой профилактический визит в Программу без проведения публичного обсуждения</w:t>
      </w:r>
      <w: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2BD" w:rsidRDefault="00E722BD" w:rsidP="00995A7B">
      <w:r>
        <w:separator/>
      </w:r>
    </w:p>
  </w:footnote>
  <w:footnote w:type="continuationSeparator" w:id="1">
    <w:p w:rsidR="00E722BD" w:rsidRDefault="00E722BD" w:rsidP="00995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4334"/>
      <w:docPartObj>
        <w:docPartGallery w:val="Page Numbers (Top of Page)"/>
        <w:docPartUnique/>
      </w:docPartObj>
    </w:sdtPr>
    <w:sdtContent>
      <w:p w:rsidR="009B6A85" w:rsidRDefault="00127E69">
        <w:pPr>
          <w:pStyle w:val="a4"/>
          <w:jc w:val="center"/>
        </w:pPr>
        <w:fldSimple w:instr=" PAGE   \* MERGEFORMAT ">
          <w:r w:rsidR="00BD1870">
            <w:rPr>
              <w:noProof/>
            </w:rPr>
            <w:t>13</w:t>
          </w:r>
        </w:fldSimple>
      </w:p>
    </w:sdtContent>
  </w:sdt>
  <w:p w:rsidR="009B6A85" w:rsidRDefault="009B6A8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BC1"/>
    <w:rsid w:val="000106BC"/>
    <w:rsid w:val="000551E2"/>
    <w:rsid w:val="00090FD0"/>
    <w:rsid w:val="00127E69"/>
    <w:rsid w:val="001324F0"/>
    <w:rsid w:val="0018689D"/>
    <w:rsid w:val="00197A7D"/>
    <w:rsid w:val="001B29F1"/>
    <w:rsid w:val="00287D44"/>
    <w:rsid w:val="00294BC1"/>
    <w:rsid w:val="002B225B"/>
    <w:rsid w:val="002C0A10"/>
    <w:rsid w:val="003072D1"/>
    <w:rsid w:val="003108F9"/>
    <w:rsid w:val="00317B13"/>
    <w:rsid w:val="00361A33"/>
    <w:rsid w:val="003A1318"/>
    <w:rsid w:val="00467917"/>
    <w:rsid w:val="004D53B4"/>
    <w:rsid w:val="00513ED9"/>
    <w:rsid w:val="00566CCC"/>
    <w:rsid w:val="00593210"/>
    <w:rsid w:val="005E3A61"/>
    <w:rsid w:val="006332BD"/>
    <w:rsid w:val="00664D75"/>
    <w:rsid w:val="00682702"/>
    <w:rsid w:val="0070392E"/>
    <w:rsid w:val="007458E0"/>
    <w:rsid w:val="007928BE"/>
    <w:rsid w:val="007A3FB7"/>
    <w:rsid w:val="007D0B92"/>
    <w:rsid w:val="007E1502"/>
    <w:rsid w:val="008006B3"/>
    <w:rsid w:val="00933683"/>
    <w:rsid w:val="00995A7B"/>
    <w:rsid w:val="009A274F"/>
    <w:rsid w:val="009A5B08"/>
    <w:rsid w:val="009B6A85"/>
    <w:rsid w:val="00A677A9"/>
    <w:rsid w:val="00A96CD7"/>
    <w:rsid w:val="00AA3126"/>
    <w:rsid w:val="00B6158E"/>
    <w:rsid w:val="00BC0B09"/>
    <w:rsid w:val="00BD1870"/>
    <w:rsid w:val="00C36F79"/>
    <w:rsid w:val="00C93872"/>
    <w:rsid w:val="00D556AC"/>
    <w:rsid w:val="00D64106"/>
    <w:rsid w:val="00DF01C2"/>
    <w:rsid w:val="00E07BFB"/>
    <w:rsid w:val="00E7185B"/>
    <w:rsid w:val="00E722BD"/>
    <w:rsid w:val="00EA291C"/>
    <w:rsid w:val="00EB1ACD"/>
    <w:rsid w:val="00EE6DFC"/>
    <w:rsid w:val="00F11678"/>
    <w:rsid w:val="00FA640B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94BC1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Title">
    <w:name w:val="ConsPlusTitle"/>
    <w:uiPriority w:val="99"/>
    <w:rsid w:val="00294B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Iauiue">
    <w:name w:val="Iau?iue"/>
    <w:link w:val="Iauiue0"/>
    <w:rsid w:val="00294BC1"/>
    <w:rPr>
      <w:sz w:val="26"/>
    </w:rPr>
  </w:style>
  <w:style w:type="character" w:customStyle="1" w:styleId="Iauiue0">
    <w:name w:val="Iau?iue Знак"/>
    <w:link w:val="Iauiue"/>
    <w:rsid w:val="00294BC1"/>
    <w:rPr>
      <w:sz w:val="26"/>
    </w:rPr>
  </w:style>
  <w:style w:type="character" w:styleId="a7">
    <w:name w:val="Hyperlink"/>
    <w:basedOn w:val="a1"/>
    <w:rsid w:val="00294BC1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1"/>
    <w:link w:val="a4"/>
    <w:uiPriority w:val="99"/>
    <w:rsid w:val="00294BC1"/>
    <w:rPr>
      <w:szCs w:val="24"/>
    </w:rPr>
  </w:style>
  <w:style w:type="paragraph" w:styleId="a8">
    <w:name w:val="List Paragraph"/>
    <w:basedOn w:val="a0"/>
    <w:uiPriority w:val="34"/>
    <w:qFormat/>
    <w:rsid w:val="007D0B92"/>
    <w:pPr>
      <w:ind w:left="720"/>
      <w:contextualSpacing/>
    </w:pPr>
  </w:style>
  <w:style w:type="paragraph" w:styleId="a9">
    <w:name w:val="endnote text"/>
    <w:basedOn w:val="a0"/>
    <w:link w:val="aa"/>
    <w:rsid w:val="00995A7B"/>
  </w:style>
  <w:style w:type="character" w:customStyle="1" w:styleId="aa">
    <w:name w:val="Текст концевой сноски Знак"/>
    <w:basedOn w:val="a1"/>
    <w:link w:val="a9"/>
    <w:rsid w:val="00995A7B"/>
  </w:style>
  <w:style w:type="character" w:styleId="ab">
    <w:name w:val="endnote reference"/>
    <w:basedOn w:val="a1"/>
    <w:rsid w:val="00995A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85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3D374-E70B-4A9D-8304-59D19901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3706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Путникова М.А.</cp:lastModifiedBy>
  <cp:revision>16</cp:revision>
  <cp:lastPrinted>2023-09-27T11:36:00Z</cp:lastPrinted>
  <dcterms:created xsi:type="dcterms:W3CDTF">2023-09-27T08:28:00Z</dcterms:created>
  <dcterms:modified xsi:type="dcterms:W3CDTF">2023-12-11T11:06:00Z</dcterms:modified>
</cp:coreProperties>
</file>